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E5CEC" w14:textId="41946770" w:rsidR="002B0606" w:rsidRDefault="00EC6A98" w:rsidP="00EC6A98">
      <w:pPr>
        <w:jc w:val="center"/>
        <w:rPr>
          <w:sz w:val="32"/>
          <w:szCs w:val="32"/>
        </w:rPr>
      </w:pPr>
      <w:r>
        <w:rPr>
          <w:rFonts w:hint="eastAsia"/>
          <w:sz w:val="32"/>
          <w:szCs w:val="32"/>
        </w:rPr>
        <w:t>教学案例（</w:t>
      </w:r>
      <w:r>
        <w:rPr>
          <w:rFonts w:hint="eastAsia"/>
          <w:sz w:val="32"/>
          <w:szCs w:val="32"/>
        </w:rPr>
        <w:t>1</w:t>
      </w:r>
      <w:r>
        <w:rPr>
          <w:rFonts w:hint="eastAsia"/>
          <w:sz w:val="32"/>
          <w:szCs w:val="32"/>
        </w:rPr>
        <w:t>）</w:t>
      </w:r>
      <w:r w:rsidR="002B0606">
        <w:rPr>
          <w:rFonts w:hint="eastAsia"/>
          <w:sz w:val="32"/>
          <w:szCs w:val="32"/>
        </w:rPr>
        <w:t>针对了解消费者的思考</w:t>
      </w:r>
    </w:p>
    <w:p w14:paraId="6DEFBB53" w14:textId="77777777" w:rsidR="002B0606" w:rsidRDefault="002B0606" w:rsidP="002B0606"/>
    <w:p w14:paraId="20F24715" w14:textId="77777777" w:rsidR="002B0606" w:rsidRDefault="002B0606" w:rsidP="002B0606">
      <w:pPr>
        <w:rPr>
          <w:rFonts w:asciiTheme="minorEastAsia" w:hAnsiTheme="minorEastAsia" w:cstheme="minorEastAsia"/>
          <w:sz w:val="28"/>
          <w:szCs w:val="28"/>
        </w:rPr>
      </w:pPr>
      <w:r>
        <w:rPr>
          <w:rFonts w:asciiTheme="minorEastAsia" w:hAnsiTheme="minorEastAsia" w:cstheme="minorEastAsia" w:hint="eastAsia"/>
          <w:sz w:val="28"/>
          <w:szCs w:val="28"/>
        </w:rPr>
        <w:t>（1）案例主题</w:t>
      </w:r>
    </w:p>
    <w:p w14:paraId="099DA1B6" w14:textId="400B1687" w:rsidR="002B0606" w:rsidRDefault="002B0606" w:rsidP="002B0606">
      <w:pPr>
        <w:spacing w:line="360" w:lineRule="auto"/>
        <w:ind w:firstLineChars="200" w:firstLine="560"/>
        <w:rPr>
          <w:sz w:val="28"/>
          <w:szCs w:val="28"/>
        </w:rPr>
      </w:pPr>
      <w:r>
        <w:rPr>
          <w:rFonts w:hint="eastAsia"/>
          <w:sz w:val="28"/>
          <w:szCs w:val="28"/>
        </w:rPr>
        <w:t>在整合营销传播理论中，应该认识到从</w:t>
      </w:r>
      <w:r>
        <w:rPr>
          <w:rFonts w:hint="eastAsia"/>
          <w:sz w:val="28"/>
          <w:szCs w:val="28"/>
        </w:rPr>
        <w:t>4p</w:t>
      </w:r>
      <w:r>
        <w:rPr>
          <w:rFonts w:hint="eastAsia"/>
          <w:sz w:val="28"/>
          <w:szCs w:val="28"/>
        </w:rPr>
        <w:t>理论到</w:t>
      </w:r>
      <w:r>
        <w:rPr>
          <w:rFonts w:hint="eastAsia"/>
          <w:sz w:val="28"/>
          <w:szCs w:val="28"/>
        </w:rPr>
        <w:t>4c</w:t>
      </w:r>
      <w:r>
        <w:rPr>
          <w:rFonts w:hint="eastAsia"/>
          <w:sz w:val="28"/>
          <w:szCs w:val="28"/>
        </w:rPr>
        <w:t>理论等对品牌和消费者关系认识的变化。舒尔茨教授书中对于品牌和消费者关系的重新思考，明确指出市场驱动一切，当今的品牌传播应当构建以消费者为中心的整体品牌传播视野。因此消费者是整合营销传播中非常重要的中心环节，了解消费者也是研究品牌传播方式的重中之重。在自学和老师的仔细讲解中，对第二，三章消费者概念的扩展，使用网状图以及</w:t>
      </w:r>
      <w:r>
        <w:rPr>
          <w:rFonts w:hint="eastAsia"/>
          <w:sz w:val="28"/>
          <w:szCs w:val="28"/>
        </w:rPr>
        <w:t>SIVA</w:t>
      </w:r>
      <w:r>
        <w:rPr>
          <w:rFonts w:hint="eastAsia"/>
          <w:sz w:val="28"/>
          <w:szCs w:val="28"/>
        </w:rPr>
        <w:t>系统重新认识消费者的需求以及消费者如何做出购买决策有了一定认知。以前脑中模糊的消费者购买路径，重新得以巩固。</w:t>
      </w:r>
    </w:p>
    <w:p w14:paraId="7F51759E" w14:textId="77777777" w:rsidR="002B0606" w:rsidRDefault="002B0606" w:rsidP="002B0606">
      <w:pPr>
        <w:spacing w:line="360" w:lineRule="auto"/>
        <w:rPr>
          <w:sz w:val="28"/>
          <w:szCs w:val="28"/>
        </w:rPr>
      </w:pPr>
      <w:r>
        <w:rPr>
          <w:rFonts w:hint="eastAsia"/>
          <w:sz w:val="28"/>
          <w:szCs w:val="28"/>
        </w:rPr>
        <w:t>（</w:t>
      </w:r>
      <w:r>
        <w:rPr>
          <w:rFonts w:hint="eastAsia"/>
          <w:sz w:val="28"/>
          <w:szCs w:val="28"/>
        </w:rPr>
        <w:t>2</w:t>
      </w:r>
      <w:r>
        <w:rPr>
          <w:rFonts w:hint="eastAsia"/>
          <w:sz w:val="28"/>
          <w:szCs w:val="28"/>
        </w:rPr>
        <w:t>）案例描述和案例诠释</w:t>
      </w:r>
    </w:p>
    <w:p w14:paraId="731A1892" w14:textId="1654765A" w:rsidR="002B0606" w:rsidRDefault="002B0606" w:rsidP="002B0606">
      <w:pPr>
        <w:spacing w:line="360" w:lineRule="auto"/>
        <w:ind w:firstLineChars="200" w:firstLine="560"/>
        <w:rPr>
          <w:sz w:val="28"/>
          <w:szCs w:val="28"/>
        </w:rPr>
      </w:pPr>
      <w:r>
        <w:rPr>
          <w:rFonts w:hint="eastAsia"/>
          <w:sz w:val="28"/>
          <w:szCs w:val="28"/>
        </w:rPr>
        <w:t>在课上老师通过以课堂讨论的方式，让同学们结合书上给出的几个决策模式，讲出自己曾经的购买过程。同学生动地用自己在淘宝购买手办素材先进行问题识别</w:t>
      </w:r>
      <w:r>
        <w:rPr>
          <w:rFonts w:hint="eastAsia"/>
          <w:sz w:val="28"/>
          <w:szCs w:val="28"/>
        </w:rPr>
        <w:t>-</w:t>
      </w:r>
      <w:r>
        <w:rPr>
          <w:rFonts w:hint="eastAsia"/>
          <w:sz w:val="28"/>
          <w:szCs w:val="28"/>
        </w:rPr>
        <w:t>自己需要买一个手办素材，然后在淘宝信息检索，在淘宝评价界面参看好评之后决定购买的例子，向大家展示了他的心路历程。课下，老师把这部分专门设置为作业，写下自己购买商品的路径，鼓励同学自己多多思考，从专业角度分解自己的购买行为。然后对不同同学选择不同商品进行分析的作业，进行分解评价。老师的这次练习，让我感触颇深，首先学习专业知识要摆好姿态，自己本来也是消费社会中的重要一环，不要把专业知识同现实分离，自己就是最真实的消费者。所有的营销理论都可以从自己的购买行为中找到答案。而且不要低估理论知识的力量，在分解整个购买决策的</w:t>
      </w:r>
      <w:r>
        <w:rPr>
          <w:rFonts w:hint="eastAsia"/>
          <w:sz w:val="28"/>
          <w:szCs w:val="28"/>
        </w:rPr>
        <w:lastRenderedPageBreak/>
        <w:t>过程中，我自己也可以联系实际，想到整个过程中同品牌的接触点。虽然书上还未交代这一知识，高瞻远瞩将消费者如何思考，同下个环节品牌如何在消费者决策的每一个关键节点上释放自己的品牌信息，也就是在传播层次相连。</w:t>
      </w:r>
    </w:p>
    <w:p w14:paraId="4B2D81B7" w14:textId="77777777" w:rsidR="002B0606" w:rsidRDefault="002B0606" w:rsidP="002B0606">
      <w:pPr>
        <w:spacing w:line="360" w:lineRule="auto"/>
        <w:rPr>
          <w:sz w:val="28"/>
          <w:szCs w:val="28"/>
        </w:rPr>
      </w:pPr>
      <w:r>
        <w:rPr>
          <w:rFonts w:hint="eastAsia"/>
          <w:sz w:val="28"/>
          <w:szCs w:val="28"/>
        </w:rPr>
        <w:t>（</w:t>
      </w:r>
      <w:r>
        <w:rPr>
          <w:rFonts w:hint="eastAsia"/>
          <w:sz w:val="28"/>
          <w:szCs w:val="28"/>
        </w:rPr>
        <w:t>3</w:t>
      </w:r>
      <w:r>
        <w:rPr>
          <w:rFonts w:hint="eastAsia"/>
          <w:sz w:val="28"/>
          <w:szCs w:val="28"/>
        </w:rPr>
        <w:t>）案例扩展和价值</w:t>
      </w:r>
    </w:p>
    <w:p w14:paraId="2BD619E1" w14:textId="414D227A" w:rsidR="002B0606" w:rsidRDefault="002B0606" w:rsidP="002B0606">
      <w:pPr>
        <w:spacing w:line="360" w:lineRule="auto"/>
        <w:ind w:firstLineChars="200" w:firstLine="560"/>
      </w:pPr>
      <w:r>
        <w:rPr>
          <w:rFonts w:hint="eastAsia"/>
          <w:sz w:val="28"/>
          <w:szCs w:val="28"/>
        </w:rPr>
        <w:t>所以从目前的传播环境来看，之前有品牌方通过媒体向受众传递信息的单项传播模式已经日渐衰微。由于互联网时代的到来，用户</w:t>
      </w:r>
      <w:r>
        <w:rPr>
          <w:rFonts w:hint="eastAsia"/>
          <w:sz w:val="28"/>
          <w:szCs w:val="28"/>
        </w:rPr>
        <w:t>UGC</w:t>
      </w:r>
      <w:r>
        <w:rPr>
          <w:rFonts w:hint="eastAsia"/>
          <w:sz w:val="28"/>
          <w:szCs w:val="28"/>
        </w:rPr>
        <w:t>的内容已经成为消费者愿意选择的表达方式，所以在想消费者传递品牌信息的重要的环节中，品牌方要重视同消费者的信息互动。让消费者多元的接触到品牌信息。将消费者呈现的</w:t>
      </w:r>
      <w:r>
        <w:rPr>
          <w:rFonts w:hint="eastAsia"/>
          <w:sz w:val="28"/>
          <w:szCs w:val="28"/>
        </w:rPr>
        <w:t>Touch point</w:t>
      </w:r>
      <w:r>
        <w:rPr>
          <w:rFonts w:hint="eastAsia"/>
          <w:sz w:val="28"/>
          <w:szCs w:val="28"/>
        </w:rPr>
        <w:t>和潜在的还未发掘的，都通过研究决策路径中的种种思考获得启发。而且结合老师在第四章消费者如何思考中，为我们重点强调了精细加工可能性模型</w:t>
      </w:r>
      <w:r>
        <w:rPr>
          <w:rFonts w:hint="eastAsia"/>
          <w:sz w:val="28"/>
          <w:szCs w:val="28"/>
        </w:rPr>
        <w:t>ELM</w:t>
      </w:r>
      <w:r>
        <w:rPr>
          <w:rFonts w:hint="eastAsia"/>
          <w:sz w:val="28"/>
          <w:szCs w:val="28"/>
        </w:rPr>
        <w:t>，指出这种对消费者思考模式的考量是一个深度的理解，而只有品牌方能够把握目标消费者的路径重点真实需要，那品牌方就可以获得消费者的</w:t>
      </w:r>
      <w:r>
        <w:rPr>
          <w:rFonts w:hint="eastAsia"/>
          <w:sz w:val="28"/>
          <w:szCs w:val="28"/>
        </w:rPr>
        <w:t>loyalty</w:t>
      </w:r>
      <w:r>
        <w:rPr>
          <w:rFonts w:hint="eastAsia"/>
          <w:sz w:val="28"/>
          <w:szCs w:val="28"/>
        </w:rPr>
        <w:t>，</w:t>
      </w:r>
      <w:r>
        <w:rPr>
          <w:rFonts w:hint="eastAsia"/>
          <w:sz w:val="28"/>
          <w:szCs w:val="28"/>
        </w:rPr>
        <w:t>loyalty</w:t>
      </w:r>
      <w:r>
        <w:rPr>
          <w:rFonts w:hint="eastAsia"/>
          <w:sz w:val="28"/>
          <w:szCs w:val="28"/>
        </w:rPr>
        <w:t>才是真正的品牌资产，外围路径的思考对品牌不会形成持久的影响。所以整合营销的重要性以及关键之处就在于对品牌，对消费者，对持久维护两者关系的综合考虑。而不是单单考虑广告，公关等如何使用。我们要分得清传播同整合营销的区别。这样的一个全局的认识，将有助于帮助我们解决具体提案等方面的困难，为我们找准方向提供了可以深度思考的依据。</w:t>
      </w:r>
    </w:p>
    <w:p w14:paraId="3F9B44BE" w14:textId="30FA50F7" w:rsidR="0071112E" w:rsidRDefault="00EC6A98" w:rsidP="0071112E">
      <w:pPr>
        <w:rPr>
          <w:b/>
          <w:sz w:val="32"/>
          <w:szCs w:val="32"/>
        </w:rPr>
      </w:pPr>
      <w:r>
        <w:rPr>
          <w:rFonts w:hint="eastAsia"/>
          <w:b/>
          <w:sz w:val="32"/>
          <w:szCs w:val="32"/>
        </w:rPr>
        <w:t>教学案例（</w:t>
      </w:r>
      <w:r>
        <w:rPr>
          <w:rFonts w:hint="eastAsia"/>
          <w:b/>
          <w:sz w:val="32"/>
          <w:szCs w:val="32"/>
        </w:rPr>
        <w:t>2</w:t>
      </w:r>
      <w:r>
        <w:rPr>
          <w:rFonts w:hint="eastAsia"/>
          <w:b/>
          <w:sz w:val="32"/>
          <w:szCs w:val="32"/>
        </w:rPr>
        <w:t>）</w:t>
      </w:r>
      <w:r w:rsidR="0071112E">
        <w:rPr>
          <w:b/>
          <w:sz w:val="32"/>
          <w:szCs w:val="32"/>
        </w:rPr>
        <w:t>ELM</w:t>
      </w:r>
      <w:r w:rsidR="0071112E">
        <w:rPr>
          <w:rFonts w:hint="eastAsia"/>
          <w:b/>
          <w:sz w:val="32"/>
          <w:szCs w:val="32"/>
        </w:rPr>
        <w:t>模型和</w:t>
      </w:r>
      <w:r w:rsidR="0071112E">
        <w:rPr>
          <w:rFonts w:hint="eastAsia"/>
          <w:b/>
          <w:sz w:val="32"/>
          <w:szCs w:val="32"/>
        </w:rPr>
        <w:t>F</w:t>
      </w:r>
      <w:r w:rsidR="0071112E">
        <w:rPr>
          <w:b/>
          <w:sz w:val="32"/>
          <w:szCs w:val="32"/>
        </w:rPr>
        <w:t>CB</w:t>
      </w:r>
      <w:r w:rsidR="0071112E">
        <w:rPr>
          <w:rFonts w:hint="eastAsia"/>
          <w:b/>
          <w:sz w:val="32"/>
          <w:szCs w:val="32"/>
        </w:rPr>
        <w:t>网格</w:t>
      </w:r>
    </w:p>
    <w:p w14:paraId="42A8F0C2" w14:textId="77777777" w:rsidR="0071112E" w:rsidRDefault="0071112E" w:rsidP="0071112E">
      <w:pPr>
        <w:rPr>
          <w:b/>
          <w:sz w:val="32"/>
          <w:szCs w:val="32"/>
        </w:rPr>
      </w:pPr>
    </w:p>
    <w:p w14:paraId="6629241B" w14:textId="77777777" w:rsidR="0071112E" w:rsidRPr="00893EF5" w:rsidRDefault="0071112E" w:rsidP="0071112E">
      <w:pPr>
        <w:spacing w:line="360" w:lineRule="auto"/>
        <w:jc w:val="left"/>
        <w:rPr>
          <w:rFonts w:asciiTheme="minorEastAsia" w:hAnsiTheme="minorEastAsia"/>
          <w:sz w:val="28"/>
          <w:szCs w:val="28"/>
        </w:rPr>
      </w:pPr>
      <w:r>
        <w:rPr>
          <w:rFonts w:asciiTheme="minorEastAsia" w:hAnsiTheme="minorEastAsia" w:hint="eastAsia"/>
          <w:sz w:val="28"/>
          <w:szCs w:val="28"/>
        </w:rPr>
        <w:lastRenderedPageBreak/>
        <w:t>（一）</w:t>
      </w:r>
      <w:r w:rsidRPr="00893EF5">
        <w:rPr>
          <w:rFonts w:asciiTheme="minorEastAsia" w:hAnsiTheme="minorEastAsia" w:hint="eastAsia"/>
          <w:sz w:val="28"/>
          <w:szCs w:val="28"/>
        </w:rPr>
        <w:t>案例主题</w:t>
      </w:r>
    </w:p>
    <w:p w14:paraId="535B13A6" w14:textId="280534D5" w:rsidR="0071112E" w:rsidRPr="00893EF5" w:rsidRDefault="0071112E" w:rsidP="0071112E">
      <w:pPr>
        <w:spacing w:line="360" w:lineRule="auto"/>
        <w:ind w:firstLineChars="200" w:firstLine="560"/>
        <w:jc w:val="left"/>
        <w:rPr>
          <w:rFonts w:asciiTheme="minorEastAsia" w:hAnsiTheme="minorEastAsia"/>
          <w:sz w:val="28"/>
          <w:szCs w:val="28"/>
        </w:rPr>
      </w:pPr>
      <w:r w:rsidRPr="00893EF5">
        <w:rPr>
          <w:rFonts w:asciiTheme="minorEastAsia" w:hAnsiTheme="minorEastAsia" w:hint="eastAsia"/>
          <w:sz w:val="28"/>
          <w:szCs w:val="28"/>
        </w:rPr>
        <w:t>广告学</w:t>
      </w:r>
      <w:r w:rsidR="00EC6A98">
        <w:rPr>
          <w:rFonts w:asciiTheme="minorEastAsia" w:hAnsiTheme="minorEastAsia" w:hint="eastAsia"/>
          <w:sz w:val="28"/>
          <w:szCs w:val="28"/>
        </w:rPr>
        <w:t>授课</w:t>
      </w:r>
      <w:r w:rsidRPr="00893EF5">
        <w:rPr>
          <w:rFonts w:asciiTheme="minorEastAsia" w:hAnsiTheme="minorEastAsia" w:hint="eastAsia"/>
          <w:sz w:val="28"/>
          <w:szCs w:val="28"/>
        </w:rPr>
        <w:t>，对于消费者的考虑是营销方向的基础，也是我们在做整合营销中必不可少的重要一环。在已经进行过的基础课程中，</w:t>
      </w:r>
      <w:r>
        <w:rPr>
          <w:rFonts w:asciiTheme="minorEastAsia" w:hAnsiTheme="minorEastAsia" w:hint="eastAsia"/>
          <w:sz w:val="28"/>
          <w:szCs w:val="28"/>
        </w:rPr>
        <w:t>同学们已经学习了</w:t>
      </w:r>
      <w:r w:rsidRPr="00893EF5">
        <w:rPr>
          <w:rFonts w:asciiTheme="minorEastAsia" w:hAnsiTheme="minorEastAsia" w:hint="eastAsia"/>
          <w:sz w:val="28"/>
          <w:szCs w:val="28"/>
        </w:rPr>
        <w:t>一些关于考量消费者思考方式的评估方法</w:t>
      </w:r>
      <w:r>
        <w:rPr>
          <w:rFonts w:asciiTheme="minorEastAsia" w:hAnsiTheme="minorEastAsia" w:hint="eastAsia"/>
          <w:sz w:val="28"/>
          <w:szCs w:val="28"/>
        </w:rPr>
        <w:t>，</w:t>
      </w:r>
      <w:r w:rsidRPr="00893EF5">
        <w:rPr>
          <w:rFonts w:asciiTheme="minorEastAsia" w:hAnsiTheme="minorEastAsia" w:hint="eastAsia"/>
          <w:sz w:val="28"/>
          <w:szCs w:val="28"/>
        </w:rPr>
        <w:t>角度以及基础</w:t>
      </w:r>
      <w:r>
        <w:rPr>
          <w:rFonts w:asciiTheme="minorEastAsia" w:hAnsiTheme="minorEastAsia" w:hint="eastAsia"/>
          <w:sz w:val="28"/>
          <w:szCs w:val="28"/>
        </w:rPr>
        <w:t>的</w:t>
      </w:r>
      <w:r w:rsidRPr="00893EF5">
        <w:rPr>
          <w:rFonts w:asciiTheme="minorEastAsia" w:hAnsiTheme="minorEastAsia" w:hint="eastAsia"/>
          <w:sz w:val="28"/>
          <w:szCs w:val="28"/>
        </w:rPr>
        <w:t>背景介绍。但是由于如今的市场营销方向大家都讲究以数字做基础，因此光从广告的文科方面角度难以正确捕捉消费者思考态度。老师</w:t>
      </w:r>
      <w:r w:rsidR="00EC6A98">
        <w:rPr>
          <w:rFonts w:asciiTheme="minorEastAsia" w:hAnsiTheme="minorEastAsia" w:hint="eastAsia"/>
          <w:sz w:val="28"/>
          <w:szCs w:val="28"/>
        </w:rPr>
        <w:t>授</w:t>
      </w:r>
      <w:r w:rsidRPr="00893EF5">
        <w:rPr>
          <w:rFonts w:asciiTheme="minorEastAsia" w:hAnsiTheme="minorEastAsia" w:hint="eastAsia"/>
          <w:sz w:val="28"/>
          <w:szCs w:val="28"/>
        </w:rPr>
        <w:t>课则结合了许多当今最热门的数据模型，通过对数据模型的解读和当今时下正在发生的热门商业话题结合，给我们带来了更前沿更有现实意义的教学。</w:t>
      </w:r>
    </w:p>
    <w:p w14:paraId="680D9A19" w14:textId="77777777" w:rsidR="0071112E" w:rsidRPr="00893EF5" w:rsidRDefault="0071112E" w:rsidP="0071112E">
      <w:pPr>
        <w:spacing w:line="360" w:lineRule="auto"/>
        <w:jc w:val="left"/>
        <w:rPr>
          <w:rFonts w:asciiTheme="minorEastAsia" w:hAnsiTheme="minorEastAsia"/>
          <w:sz w:val="28"/>
          <w:szCs w:val="28"/>
        </w:rPr>
      </w:pPr>
      <w:r>
        <w:rPr>
          <w:rFonts w:asciiTheme="minorEastAsia" w:hAnsiTheme="minorEastAsia" w:hint="eastAsia"/>
          <w:sz w:val="28"/>
          <w:szCs w:val="28"/>
        </w:rPr>
        <w:t>（二）</w:t>
      </w:r>
      <w:r w:rsidRPr="00893EF5">
        <w:rPr>
          <w:rFonts w:asciiTheme="minorEastAsia" w:hAnsiTheme="minorEastAsia" w:hint="eastAsia"/>
          <w:sz w:val="28"/>
          <w:szCs w:val="28"/>
        </w:rPr>
        <w:t>案例描述</w:t>
      </w:r>
    </w:p>
    <w:p w14:paraId="6CDDA644" w14:textId="074DBED3" w:rsidR="0071112E" w:rsidRPr="00893EF5" w:rsidRDefault="0071112E" w:rsidP="0071112E">
      <w:pPr>
        <w:spacing w:line="360" w:lineRule="auto"/>
        <w:ind w:firstLineChars="200" w:firstLine="560"/>
        <w:jc w:val="left"/>
        <w:rPr>
          <w:rFonts w:asciiTheme="minorEastAsia" w:hAnsiTheme="minorEastAsia"/>
          <w:sz w:val="28"/>
          <w:szCs w:val="28"/>
        </w:rPr>
      </w:pPr>
      <w:r w:rsidRPr="00893EF5">
        <w:rPr>
          <w:rFonts w:asciiTheme="minorEastAsia" w:hAnsiTheme="minorEastAsia" w:hint="eastAsia"/>
          <w:sz w:val="28"/>
          <w:szCs w:val="28"/>
        </w:rPr>
        <w:t>在讲述消费者思考方式的课程中，主要精讲了详尽可能性模型（</w:t>
      </w:r>
      <w:r w:rsidRPr="00893EF5">
        <w:rPr>
          <w:rFonts w:asciiTheme="minorEastAsia" w:hAnsiTheme="minorEastAsia"/>
          <w:sz w:val="28"/>
          <w:szCs w:val="28"/>
        </w:rPr>
        <w:t>ELM</w:t>
      </w:r>
      <w:r w:rsidRPr="00893EF5">
        <w:rPr>
          <w:rFonts w:asciiTheme="minorEastAsia" w:hAnsiTheme="minorEastAsia" w:hint="eastAsia"/>
          <w:sz w:val="28"/>
          <w:szCs w:val="28"/>
        </w:rPr>
        <w:t>模型）和F</w:t>
      </w:r>
      <w:r w:rsidRPr="00893EF5">
        <w:rPr>
          <w:rFonts w:asciiTheme="minorEastAsia" w:hAnsiTheme="minorEastAsia"/>
          <w:sz w:val="28"/>
          <w:szCs w:val="28"/>
        </w:rPr>
        <w:t>CB</w:t>
      </w:r>
      <w:r w:rsidRPr="00893EF5">
        <w:rPr>
          <w:rFonts w:asciiTheme="minorEastAsia" w:hAnsiTheme="minorEastAsia" w:hint="eastAsia"/>
          <w:sz w:val="28"/>
          <w:szCs w:val="28"/>
        </w:rPr>
        <w:t>网格这两个既拥有学科严谨性又极具实用价值的评估模型。老师先是在P</w:t>
      </w:r>
      <w:r w:rsidRPr="00893EF5">
        <w:rPr>
          <w:rFonts w:asciiTheme="minorEastAsia" w:hAnsiTheme="minorEastAsia"/>
          <w:sz w:val="28"/>
          <w:szCs w:val="28"/>
        </w:rPr>
        <w:t>PT</w:t>
      </w:r>
      <w:r w:rsidRPr="00893EF5">
        <w:rPr>
          <w:rFonts w:asciiTheme="minorEastAsia" w:hAnsiTheme="minorEastAsia" w:hint="eastAsia"/>
          <w:sz w:val="28"/>
          <w:szCs w:val="28"/>
        </w:rPr>
        <w:t>上为我们解释了详尽可能性模型的主要理论知识，指出了中心途径是消费者参与积极指数高的路径，而边缘路径则是消费者参与指数较低的路径。还通过板书为我们精简了书上较为复杂的模型图，以最直观最容易理解的方式为我们展示了E</w:t>
      </w:r>
      <w:r w:rsidRPr="00893EF5">
        <w:rPr>
          <w:rFonts w:asciiTheme="minorEastAsia" w:hAnsiTheme="minorEastAsia"/>
          <w:sz w:val="28"/>
          <w:szCs w:val="28"/>
        </w:rPr>
        <w:t>LM</w:t>
      </w:r>
      <w:r w:rsidRPr="00893EF5">
        <w:rPr>
          <w:rFonts w:asciiTheme="minorEastAsia" w:hAnsiTheme="minorEastAsia" w:hint="eastAsia"/>
          <w:sz w:val="28"/>
          <w:szCs w:val="28"/>
        </w:rPr>
        <w:t>模型的内涵，并且使用当代大学生最了解的日常事如追星为我们举例</w:t>
      </w:r>
      <w:r>
        <w:rPr>
          <w:rFonts w:asciiTheme="minorEastAsia" w:hAnsiTheme="minorEastAsia" w:hint="eastAsia"/>
          <w:sz w:val="28"/>
          <w:szCs w:val="28"/>
        </w:rPr>
        <w:t>，</w:t>
      </w:r>
      <w:r w:rsidRPr="00893EF5">
        <w:rPr>
          <w:rFonts w:asciiTheme="minorEastAsia" w:hAnsiTheme="minorEastAsia" w:hint="eastAsia"/>
          <w:sz w:val="28"/>
          <w:szCs w:val="28"/>
        </w:rPr>
        <w:t>之后还让同学们进行小组讨论。小组讨论的过程中老师在全班游走聆听学生们的讨论。同学们在经行激烈的讨论后，老师选择几个同学进行问题回答，并给出了细致的评价。在教授F</w:t>
      </w:r>
      <w:r w:rsidRPr="00893EF5">
        <w:rPr>
          <w:rFonts w:asciiTheme="minorEastAsia" w:hAnsiTheme="minorEastAsia"/>
          <w:sz w:val="28"/>
          <w:szCs w:val="28"/>
        </w:rPr>
        <w:t>CB</w:t>
      </w:r>
      <w:r w:rsidRPr="00893EF5">
        <w:rPr>
          <w:rFonts w:asciiTheme="minorEastAsia" w:hAnsiTheme="minorEastAsia" w:hint="eastAsia"/>
          <w:sz w:val="28"/>
          <w:szCs w:val="28"/>
        </w:rPr>
        <w:t>网格时，老师主要以举例为主，将四种不同涉入度和思维方式的消费者思考方式都分别进行了详细的举例，力求让同学们在例子中能够</w:t>
      </w:r>
      <w:r w:rsidRPr="00893EF5">
        <w:rPr>
          <w:rFonts w:asciiTheme="minorEastAsia" w:hAnsiTheme="minorEastAsia" w:hint="eastAsia"/>
          <w:sz w:val="28"/>
          <w:szCs w:val="28"/>
        </w:rPr>
        <w:lastRenderedPageBreak/>
        <w:t>对模型的了解更多，对消费者消费心理的洞察更加深入；并且也加入了和同学们互动的提问环节，课堂氛围十分活跃，大家都紧张而充满激情的参与其中。</w:t>
      </w:r>
    </w:p>
    <w:p w14:paraId="0E408235" w14:textId="77777777" w:rsidR="0071112E" w:rsidRPr="00893EF5" w:rsidRDefault="0071112E" w:rsidP="0071112E">
      <w:pPr>
        <w:spacing w:line="360" w:lineRule="auto"/>
        <w:jc w:val="left"/>
        <w:rPr>
          <w:rFonts w:asciiTheme="minorEastAsia" w:hAnsiTheme="minorEastAsia"/>
          <w:sz w:val="28"/>
          <w:szCs w:val="28"/>
        </w:rPr>
      </w:pPr>
      <w:r>
        <w:rPr>
          <w:rFonts w:asciiTheme="minorEastAsia" w:hAnsiTheme="minorEastAsia" w:hint="eastAsia"/>
          <w:sz w:val="28"/>
          <w:szCs w:val="28"/>
        </w:rPr>
        <w:t>（三）</w:t>
      </w:r>
      <w:r w:rsidRPr="00893EF5">
        <w:rPr>
          <w:rFonts w:asciiTheme="minorEastAsia" w:hAnsiTheme="minorEastAsia" w:hint="eastAsia"/>
          <w:sz w:val="28"/>
          <w:szCs w:val="28"/>
        </w:rPr>
        <w:t>案例诠释</w:t>
      </w:r>
    </w:p>
    <w:p w14:paraId="5BCFD656" w14:textId="77777777" w:rsidR="0071112E" w:rsidRPr="00893EF5" w:rsidRDefault="0071112E" w:rsidP="0071112E">
      <w:pPr>
        <w:spacing w:line="360" w:lineRule="auto"/>
        <w:ind w:firstLineChars="200" w:firstLine="560"/>
        <w:jc w:val="left"/>
        <w:rPr>
          <w:rFonts w:asciiTheme="minorEastAsia" w:hAnsiTheme="minorEastAsia"/>
          <w:sz w:val="28"/>
          <w:szCs w:val="28"/>
        </w:rPr>
      </w:pPr>
      <w:r w:rsidRPr="00893EF5">
        <w:rPr>
          <w:rFonts w:asciiTheme="minorEastAsia" w:hAnsiTheme="minorEastAsia" w:hint="eastAsia"/>
          <w:sz w:val="28"/>
          <w:szCs w:val="28"/>
        </w:rPr>
        <w:t>老师在课堂上精讲的两个模型都是学术界非常可靠且严谨的理论知识，由于是国外的学术理论，和国内平日我们所学到的理论知识有许多不同。同时，老师通过课下让我们根据自己经历和判断制作自己认为可行的F</w:t>
      </w:r>
      <w:r w:rsidRPr="00893EF5">
        <w:rPr>
          <w:rFonts w:asciiTheme="minorEastAsia" w:hAnsiTheme="minorEastAsia"/>
          <w:sz w:val="28"/>
          <w:szCs w:val="28"/>
        </w:rPr>
        <w:t>CB</w:t>
      </w:r>
      <w:r w:rsidRPr="00893EF5">
        <w:rPr>
          <w:rFonts w:asciiTheme="minorEastAsia" w:hAnsiTheme="minorEastAsia" w:hint="eastAsia"/>
          <w:sz w:val="28"/>
          <w:szCs w:val="28"/>
        </w:rPr>
        <w:t>网格的作业让同学们在检验自己理解程度的同时，也很好的将同学们自身经历和知识有机的融为一体，使得同学们知识记忆更加牢固，对消费者心理的认知也跳出了仅仅封闭一隅的浅薄理解，使得同学们可以更加多元化的思考问题。</w:t>
      </w:r>
    </w:p>
    <w:p w14:paraId="4F5E8C17" w14:textId="77777777" w:rsidR="0071112E" w:rsidRPr="00893EF5" w:rsidRDefault="0071112E" w:rsidP="0071112E">
      <w:pPr>
        <w:spacing w:line="360" w:lineRule="auto"/>
        <w:jc w:val="left"/>
        <w:rPr>
          <w:rFonts w:asciiTheme="minorEastAsia" w:hAnsiTheme="minorEastAsia"/>
          <w:sz w:val="28"/>
          <w:szCs w:val="28"/>
        </w:rPr>
      </w:pPr>
      <w:r>
        <w:rPr>
          <w:rFonts w:asciiTheme="minorEastAsia" w:hAnsiTheme="minorEastAsia" w:hint="eastAsia"/>
          <w:sz w:val="28"/>
          <w:szCs w:val="28"/>
        </w:rPr>
        <w:t>（四）</w:t>
      </w:r>
      <w:r w:rsidRPr="00893EF5">
        <w:rPr>
          <w:rFonts w:asciiTheme="minorEastAsia" w:hAnsiTheme="minorEastAsia" w:hint="eastAsia"/>
          <w:sz w:val="28"/>
          <w:szCs w:val="28"/>
        </w:rPr>
        <w:t>案例扩展</w:t>
      </w:r>
    </w:p>
    <w:p w14:paraId="793128F1" w14:textId="77777777" w:rsidR="0071112E" w:rsidRPr="00893EF5" w:rsidRDefault="0071112E" w:rsidP="0071112E">
      <w:pPr>
        <w:spacing w:line="360" w:lineRule="auto"/>
        <w:ind w:firstLineChars="200" w:firstLine="560"/>
        <w:jc w:val="left"/>
        <w:rPr>
          <w:rFonts w:asciiTheme="minorEastAsia" w:hAnsiTheme="minorEastAsia"/>
          <w:sz w:val="28"/>
          <w:szCs w:val="28"/>
        </w:rPr>
      </w:pPr>
      <w:r w:rsidRPr="00893EF5">
        <w:rPr>
          <w:rFonts w:asciiTheme="minorEastAsia" w:hAnsiTheme="minorEastAsia" w:hint="eastAsia"/>
          <w:sz w:val="28"/>
          <w:szCs w:val="28"/>
        </w:rPr>
        <w:t>在说服性沟通中，经常需要使用大量的时间来确定如何能够使品牌信息在正确的时间，地点以正确的方式传递到正确的目标消费群体中去，信息传递的高效性是消费者能否做出及时反应的前提。而老师对于消费者心理的讲解正是帮助同学们从消费者的视角出发，了解从最根源上</w:t>
      </w:r>
      <w:r>
        <w:rPr>
          <w:rFonts w:asciiTheme="minorEastAsia" w:hAnsiTheme="minorEastAsia" w:hint="eastAsia"/>
          <w:sz w:val="28"/>
          <w:szCs w:val="28"/>
        </w:rPr>
        <w:t>看到的</w:t>
      </w:r>
      <w:r w:rsidRPr="00893EF5">
        <w:rPr>
          <w:rFonts w:asciiTheme="minorEastAsia" w:hAnsiTheme="minorEastAsia" w:hint="eastAsia"/>
          <w:sz w:val="28"/>
          <w:szCs w:val="28"/>
        </w:rPr>
        <w:t>消费者的需求。</w:t>
      </w:r>
      <w:r w:rsidRPr="00893EF5">
        <w:rPr>
          <w:rFonts w:asciiTheme="minorEastAsia" w:hAnsiTheme="minorEastAsia"/>
          <w:sz w:val="28"/>
          <w:szCs w:val="28"/>
        </w:rPr>
        <w:t>ELM</w:t>
      </w:r>
      <w:r w:rsidRPr="00893EF5">
        <w:rPr>
          <w:rFonts w:asciiTheme="minorEastAsia" w:hAnsiTheme="minorEastAsia" w:hint="eastAsia"/>
          <w:sz w:val="28"/>
          <w:szCs w:val="28"/>
        </w:rPr>
        <w:t>模型理论主要从消费者的思考方式入手，而F</w:t>
      </w:r>
      <w:r w:rsidRPr="00893EF5">
        <w:rPr>
          <w:rFonts w:asciiTheme="minorEastAsia" w:hAnsiTheme="minorEastAsia"/>
          <w:sz w:val="28"/>
          <w:szCs w:val="28"/>
        </w:rPr>
        <w:t>CB</w:t>
      </w:r>
      <w:r w:rsidRPr="00893EF5">
        <w:rPr>
          <w:rFonts w:asciiTheme="minorEastAsia" w:hAnsiTheme="minorEastAsia" w:hint="eastAsia"/>
          <w:sz w:val="28"/>
          <w:szCs w:val="28"/>
        </w:rPr>
        <w:t>网格则通过消费者对商品的介入度和情感认知来判断消费者的购买决策。老师指导同学们通过自身经历经行解读，将原本复杂的文字理论转化为自身经验，使得同学们更加轻松深入了解模型内涵，老师还对学生的作业进行了一对一评价，积极给予学生反馈和指导意见。</w:t>
      </w:r>
    </w:p>
    <w:p w14:paraId="6DFC968A" w14:textId="77777777" w:rsidR="0071112E" w:rsidRPr="00893EF5" w:rsidRDefault="0071112E" w:rsidP="0071112E">
      <w:pPr>
        <w:spacing w:line="360" w:lineRule="auto"/>
        <w:jc w:val="left"/>
        <w:rPr>
          <w:rFonts w:asciiTheme="minorEastAsia" w:hAnsiTheme="minorEastAsia"/>
          <w:sz w:val="28"/>
          <w:szCs w:val="28"/>
        </w:rPr>
      </w:pPr>
      <w:r>
        <w:rPr>
          <w:rFonts w:asciiTheme="minorEastAsia" w:hAnsiTheme="minorEastAsia" w:hint="eastAsia"/>
          <w:sz w:val="28"/>
          <w:szCs w:val="28"/>
        </w:rPr>
        <w:lastRenderedPageBreak/>
        <w:t>（五）</w:t>
      </w:r>
      <w:r w:rsidRPr="00893EF5">
        <w:rPr>
          <w:rFonts w:asciiTheme="minorEastAsia" w:hAnsiTheme="minorEastAsia" w:hint="eastAsia"/>
          <w:sz w:val="28"/>
          <w:szCs w:val="28"/>
        </w:rPr>
        <w:t>案例价值</w:t>
      </w:r>
    </w:p>
    <w:p w14:paraId="0E28290B" w14:textId="77777777" w:rsidR="0071112E" w:rsidRPr="00893EF5" w:rsidRDefault="0071112E" w:rsidP="0071112E">
      <w:pPr>
        <w:spacing w:line="360" w:lineRule="auto"/>
        <w:ind w:firstLineChars="200" w:firstLine="560"/>
        <w:jc w:val="left"/>
        <w:rPr>
          <w:rFonts w:asciiTheme="minorEastAsia" w:hAnsiTheme="minorEastAsia"/>
          <w:sz w:val="28"/>
          <w:szCs w:val="28"/>
        </w:rPr>
      </w:pPr>
      <w:r w:rsidRPr="00893EF5">
        <w:rPr>
          <w:rFonts w:asciiTheme="minorEastAsia" w:hAnsiTheme="minorEastAsia" w:hint="eastAsia"/>
          <w:sz w:val="28"/>
          <w:szCs w:val="28"/>
        </w:rPr>
        <w:t>通过学习消费者思考方式的这两个重要模型，同学们在理论知识层面都得到了启发，原本看起来捉摸不透难以捕捉的抽象思维如今可以通过科学而可靠的方式进行解读，这使得同学们能够更加有结构地学习相关知识。其次，不仅在整合营销层面，这一案例分析还带给同学们心理学上的理论知识，二者相互结合，为同学们带来了更丰富的内容，也使得同学们综合思考问题的</w:t>
      </w:r>
      <w:r>
        <w:rPr>
          <w:rFonts w:asciiTheme="minorEastAsia" w:hAnsiTheme="minorEastAsia" w:hint="eastAsia"/>
          <w:sz w:val="28"/>
          <w:szCs w:val="28"/>
        </w:rPr>
        <w:t>能力</w:t>
      </w:r>
      <w:r w:rsidRPr="00893EF5">
        <w:rPr>
          <w:rFonts w:asciiTheme="minorEastAsia" w:hAnsiTheme="minorEastAsia" w:hint="eastAsia"/>
          <w:sz w:val="28"/>
          <w:szCs w:val="28"/>
        </w:rPr>
        <w:t>有了显著提升。</w:t>
      </w:r>
    </w:p>
    <w:p w14:paraId="590F9706" w14:textId="09E741A3" w:rsidR="00A37E5D" w:rsidRDefault="00A37E5D" w:rsidP="00EC6A98"/>
    <w:p w14:paraId="365265A9" w14:textId="77777777" w:rsidR="00A37E5D" w:rsidRDefault="00A37E5D" w:rsidP="00A37E5D">
      <w:pPr>
        <w:jc w:val="center"/>
        <w:rPr>
          <w:rFonts w:asciiTheme="majorEastAsia" w:eastAsiaTheme="majorEastAsia" w:hAnsiTheme="majorEastAsia"/>
        </w:rPr>
      </w:pPr>
    </w:p>
    <w:p w14:paraId="1212E43B" w14:textId="24995C3D" w:rsidR="00A37E5D" w:rsidRPr="002E6E2B" w:rsidRDefault="00EC6A98" w:rsidP="00A37E5D">
      <w:pPr>
        <w:spacing w:line="360" w:lineRule="auto"/>
        <w:ind w:firstLineChars="200" w:firstLine="562"/>
        <w:jc w:val="left"/>
        <w:rPr>
          <w:rFonts w:asciiTheme="minorEastAsia" w:hAnsiTheme="minorEastAsia"/>
          <w:b/>
          <w:bCs/>
          <w:sz w:val="28"/>
          <w:szCs w:val="28"/>
        </w:rPr>
      </w:pPr>
      <w:r>
        <w:rPr>
          <w:rFonts w:asciiTheme="minorEastAsia" w:hAnsiTheme="minorEastAsia" w:hint="eastAsia"/>
          <w:b/>
          <w:bCs/>
          <w:sz w:val="28"/>
          <w:szCs w:val="28"/>
        </w:rPr>
        <w:t>教学案例（3）</w:t>
      </w:r>
      <w:r w:rsidR="00A37E5D" w:rsidRPr="002E6E2B">
        <w:rPr>
          <w:rFonts w:asciiTheme="minorEastAsia" w:hAnsiTheme="minorEastAsia" w:hint="eastAsia"/>
          <w:b/>
          <w:bCs/>
          <w:sz w:val="28"/>
          <w:szCs w:val="28"/>
        </w:rPr>
        <w:t>Touchpoint为主题的课堂案例分析</w:t>
      </w:r>
    </w:p>
    <w:p w14:paraId="79CA6B1F" w14:textId="77777777" w:rsidR="00A37E5D" w:rsidRDefault="00A37E5D" w:rsidP="00A37E5D">
      <w:pPr>
        <w:jc w:val="center"/>
      </w:pPr>
    </w:p>
    <w:p w14:paraId="657C6D3C" w14:textId="77777777" w:rsidR="00A37E5D" w:rsidRPr="00903219" w:rsidRDefault="00A37E5D" w:rsidP="00A37E5D">
      <w:pPr>
        <w:pStyle w:val="ListParagraph"/>
        <w:numPr>
          <w:ilvl w:val="0"/>
          <w:numId w:val="1"/>
        </w:numPr>
        <w:ind w:leftChars="200" w:left="1140" w:firstLineChars="0"/>
        <w:rPr>
          <w:rFonts w:asciiTheme="minorEastAsia" w:hAnsiTheme="minorEastAsia"/>
        </w:rPr>
      </w:pPr>
      <w:r w:rsidRPr="00903219">
        <w:rPr>
          <w:rFonts w:asciiTheme="minorEastAsia" w:hAnsiTheme="minorEastAsia" w:hint="eastAsia"/>
        </w:rPr>
        <w:t>案例主题</w:t>
      </w:r>
    </w:p>
    <w:p w14:paraId="71778311" w14:textId="77777777" w:rsidR="00A37E5D" w:rsidRPr="00903219" w:rsidRDefault="00A37E5D" w:rsidP="00A37E5D">
      <w:pPr>
        <w:pStyle w:val="ListParagraph"/>
        <w:ind w:leftChars="200" w:left="420" w:firstLineChars="0" w:firstLine="0"/>
        <w:rPr>
          <w:rFonts w:asciiTheme="minorEastAsia" w:hAnsiTheme="minorEastAsia"/>
        </w:rPr>
      </w:pPr>
    </w:p>
    <w:p w14:paraId="10EC0F13" w14:textId="3A03AB40" w:rsidR="00A37E5D" w:rsidRPr="00A37E5D" w:rsidRDefault="00A37E5D" w:rsidP="00A37E5D">
      <w:pPr>
        <w:spacing w:line="360" w:lineRule="auto"/>
        <w:ind w:firstLineChars="200" w:firstLine="560"/>
        <w:jc w:val="left"/>
        <w:rPr>
          <w:rFonts w:asciiTheme="minorEastAsia" w:hAnsiTheme="minorEastAsia"/>
          <w:sz w:val="28"/>
          <w:szCs w:val="28"/>
        </w:rPr>
      </w:pPr>
      <w:r w:rsidRPr="00A37E5D">
        <w:rPr>
          <w:rFonts w:asciiTheme="minorEastAsia" w:hAnsiTheme="minorEastAsia" w:hint="eastAsia"/>
          <w:sz w:val="28"/>
          <w:szCs w:val="28"/>
        </w:rPr>
        <w:t>本次案例是教师通过对多个Touchpoint的概念的解释，促使学生对Touchpoint的定义进行多维度深入思考和理解，为之后讲解touchpoint之于企业在营销过程中的关键地位做铺垫。</w:t>
      </w:r>
    </w:p>
    <w:p w14:paraId="4B0B14F5" w14:textId="39CD97E2" w:rsidR="00A37E5D" w:rsidRPr="00A37E5D" w:rsidRDefault="00A37E5D" w:rsidP="00A37E5D">
      <w:pPr>
        <w:spacing w:line="360" w:lineRule="auto"/>
        <w:ind w:firstLineChars="200" w:firstLine="560"/>
        <w:jc w:val="left"/>
        <w:rPr>
          <w:rFonts w:asciiTheme="minorEastAsia" w:hAnsiTheme="minorEastAsia"/>
          <w:sz w:val="28"/>
          <w:szCs w:val="28"/>
        </w:rPr>
      </w:pPr>
      <w:r w:rsidRPr="00A37E5D">
        <w:rPr>
          <w:rFonts w:asciiTheme="minorEastAsia" w:hAnsiTheme="minorEastAsia" w:hint="eastAsia"/>
          <w:sz w:val="28"/>
          <w:szCs w:val="28"/>
        </w:rPr>
        <w:t>以touchpoint为主要解释内容的紧扣当前理论研究，并且在网络推广营销盛行的当下，具有实操性。教师选取了来自共14位理论研究学者，时间跨度长达13年（2003-2016）的touchpoint定义，涵盖了touchpoint理论提出直到发展完善的具有代表性的定义，极具学术价值。</w:t>
      </w:r>
    </w:p>
    <w:p w14:paraId="5D97CD8B" w14:textId="1045231A" w:rsidR="00A37E5D" w:rsidRPr="00EC6A98" w:rsidRDefault="00A37E5D" w:rsidP="00EC6A98">
      <w:pPr>
        <w:spacing w:line="360" w:lineRule="auto"/>
        <w:ind w:firstLineChars="200" w:firstLine="560"/>
        <w:jc w:val="left"/>
        <w:rPr>
          <w:rFonts w:asciiTheme="minorEastAsia" w:hAnsiTheme="minorEastAsia"/>
          <w:sz w:val="28"/>
          <w:szCs w:val="28"/>
        </w:rPr>
      </w:pPr>
      <w:r w:rsidRPr="00A37E5D">
        <w:rPr>
          <w:rFonts w:asciiTheme="minorEastAsia" w:hAnsiTheme="minorEastAsia" w:hint="eastAsia"/>
          <w:sz w:val="28"/>
          <w:szCs w:val="28"/>
        </w:rPr>
        <w:t>“整合营销传播”作为广告学专业的专业核心课程和其他专业的跨专业选修课程，选修学生既包括具有良好理论基础的本二广告学专业学生和新闻传播学院其他专业的学生，因此学习能力层次不</w:t>
      </w:r>
      <w:r w:rsidRPr="00A37E5D">
        <w:rPr>
          <w:rFonts w:asciiTheme="minorEastAsia" w:hAnsiTheme="minorEastAsia" w:hint="eastAsia"/>
          <w:sz w:val="28"/>
          <w:szCs w:val="28"/>
        </w:rPr>
        <w:lastRenderedPageBreak/>
        <w:t>齐。同时，学生已经习惯书本上出现的唯一定义，对于知识的理解停留在较浅层面。任课教师作为上外广告系副教授，擅长网络传播研究和受众需求行为研究；善于从课堂实践中启发创新，授课气氛活跃，承担本次教学任务游刃有余。</w:t>
      </w:r>
    </w:p>
    <w:p w14:paraId="7AA13529" w14:textId="5F7B0898" w:rsidR="00A37E5D" w:rsidRPr="00EC6A98" w:rsidRDefault="00A37E5D" w:rsidP="00EC6A98">
      <w:pPr>
        <w:spacing w:line="360" w:lineRule="auto"/>
        <w:ind w:firstLineChars="200" w:firstLine="560"/>
        <w:jc w:val="left"/>
        <w:rPr>
          <w:rFonts w:asciiTheme="minorEastAsia" w:hAnsiTheme="minorEastAsia"/>
          <w:sz w:val="28"/>
          <w:szCs w:val="28"/>
        </w:rPr>
      </w:pPr>
      <w:r w:rsidRPr="00A37E5D">
        <w:rPr>
          <w:rFonts w:asciiTheme="minorEastAsia" w:hAnsiTheme="minorEastAsia" w:hint="eastAsia"/>
          <w:sz w:val="28"/>
          <w:szCs w:val="28"/>
        </w:rPr>
        <w:t>案例描述</w:t>
      </w:r>
    </w:p>
    <w:p w14:paraId="1E92F1B6" w14:textId="07740977" w:rsidR="00A37E5D" w:rsidRPr="00903219" w:rsidRDefault="00A37E5D" w:rsidP="00EC6A98">
      <w:pPr>
        <w:spacing w:line="360" w:lineRule="auto"/>
        <w:ind w:firstLineChars="200" w:firstLine="560"/>
        <w:jc w:val="left"/>
        <w:rPr>
          <w:rFonts w:asciiTheme="minorEastAsia" w:hAnsiTheme="minorEastAsia"/>
        </w:rPr>
      </w:pPr>
      <w:r w:rsidRPr="00A37E5D">
        <w:rPr>
          <w:rFonts w:asciiTheme="minorEastAsia" w:hAnsiTheme="minorEastAsia" w:hint="eastAsia"/>
          <w:sz w:val="28"/>
          <w:szCs w:val="28"/>
        </w:rPr>
        <w:t>课程开始，老师首先由自身在星巴克的购物经历引入touchpoint的概念，随后在屏幕上切换至touchpoint的14个概念，面对惊讶的学生，他微微一笑说：“学者们提出的touchpoint概念其实还有更多，我只是选取了比较有代表性的个别案例；文科类学术研究并没有唯一的正解，在座的各位也可以根据自己的购物体验提出自己的理论。”随后他留给学生5分钟讨论并要求学生结合屏幕上已有的概念提出自己理解中的touchpoint概念。他的一番话后，学生们很快打消顾虑，开始积极发言，提出自己的想法；讨论如火如荼地进行着，而顾老师则走下讲台倾听同学们的讨论，听到精彩之处频频点头给予肯定，学生遇到瓶颈，顾老师则为他们答疑解难，并提出自己的看法。</w:t>
      </w:r>
    </w:p>
    <w:p w14:paraId="38D36E60" w14:textId="04E95BD1" w:rsidR="00A37E5D" w:rsidRPr="00EC6A98" w:rsidRDefault="00A37E5D" w:rsidP="00EC6A98">
      <w:pPr>
        <w:spacing w:line="360" w:lineRule="auto"/>
        <w:ind w:firstLineChars="200" w:firstLine="560"/>
        <w:jc w:val="left"/>
        <w:rPr>
          <w:rFonts w:asciiTheme="minorEastAsia" w:hAnsiTheme="minorEastAsia"/>
          <w:sz w:val="28"/>
          <w:szCs w:val="28"/>
        </w:rPr>
      </w:pPr>
      <w:r w:rsidRPr="00A37E5D">
        <w:rPr>
          <w:rFonts w:asciiTheme="minorEastAsia" w:hAnsiTheme="minorEastAsia" w:hint="eastAsia"/>
          <w:sz w:val="28"/>
          <w:szCs w:val="28"/>
        </w:rPr>
        <w:t>案例诠释</w:t>
      </w:r>
    </w:p>
    <w:p w14:paraId="223E3471" w14:textId="6DD7B0D9" w:rsidR="00A37E5D" w:rsidRPr="00A37E5D" w:rsidRDefault="00A37E5D" w:rsidP="00A37E5D">
      <w:pPr>
        <w:spacing w:line="360" w:lineRule="auto"/>
        <w:ind w:firstLineChars="200" w:firstLine="560"/>
        <w:jc w:val="left"/>
        <w:rPr>
          <w:rFonts w:asciiTheme="minorEastAsia" w:hAnsiTheme="minorEastAsia"/>
          <w:sz w:val="28"/>
          <w:szCs w:val="28"/>
        </w:rPr>
      </w:pPr>
      <w:r w:rsidRPr="00A37E5D">
        <w:rPr>
          <w:rFonts w:asciiTheme="minorEastAsia" w:hAnsiTheme="minorEastAsia" w:hint="eastAsia"/>
          <w:sz w:val="28"/>
          <w:szCs w:val="28"/>
        </w:rPr>
        <w:t>触</w:t>
      </w:r>
      <w:r w:rsidRPr="00A37E5D">
        <w:rPr>
          <w:rFonts w:asciiTheme="minorEastAsia" w:hAnsiTheme="minorEastAsia"/>
          <w:sz w:val="28"/>
          <w:szCs w:val="28"/>
        </w:rPr>
        <w:t>点营销</w:t>
      </w:r>
      <w:r w:rsidRPr="00A37E5D">
        <w:rPr>
          <w:rFonts w:asciiTheme="minorEastAsia" w:hAnsiTheme="minorEastAsia" w:hint="eastAsia"/>
          <w:sz w:val="28"/>
          <w:szCs w:val="28"/>
        </w:rPr>
        <w:t>（touchpoint）</w:t>
      </w:r>
      <w:r w:rsidRPr="00A37E5D">
        <w:rPr>
          <w:rFonts w:asciiTheme="minorEastAsia" w:hAnsiTheme="minorEastAsia"/>
          <w:sz w:val="28"/>
          <w:szCs w:val="28"/>
        </w:rPr>
        <w:t>伴随着网络推广的出现和发展，</w:t>
      </w:r>
      <w:r w:rsidRPr="00A37E5D">
        <w:rPr>
          <w:rFonts w:asciiTheme="minorEastAsia" w:hAnsiTheme="minorEastAsia" w:hint="eastAsia"/>
          <w:sz w:val="28"/>
          <w:szCs w:val="28"/>
        </w:rPr>
        <w:t>实现了营销从点对点向客户推销产品价值，到借助多样化媒介多线式传播，并覆盖有效的用户面，进而形成企业的品牌传播整体，保证传播的高效、深入。在当今网络推广盛行的传播环境下，在营销学学习中，touchpoint是重要的理论基石。</w:t>
      </w:r>
    </w:p>
    <w:p w14:paraId="75F7FD0A" w14:textId="099BD7FA" w:rsidR="00A37E5D" w:rsidRPr="00EC6A98" w:rsidRDefault="00A37E5D" w:rsidP="00EC6A98">
      <w:pPr>
        <w:spacing w:line="360" w:lineRule="auto"/>
        <w:ind w:firstLineChars="200" w:firstLine="560"/>
        <w:jc w:val="left"/>
        <w:rPr>
          <w:rFonts w:asciiTheme="minorEastAsia" w:hAnsiTheme="minorEastAsia"/>
          <w:sz w:val="28"/>
          <w:szCs w:val="28"/>
        </w:rPr>
      </w:pPr>
      <w:r w:rsidRPr="00A37E5D">
        <w:rPr>
          <w:rFonts w:asciiTheme="minorEastAsia" w:hAnsiTheme="minorEastAsia" w:hint="eastAsia"/>
          <w:sz w:val="28"/>
          <w:szCs w:val="28"/>
        </w:rPr>
        <w:lastRenderedPageBreak/>
        <w:t>当今大学授课方式主要还是以传统的老师讲学生听的形式为主，学生得到的知识概念也因局限与课本较为单一。但在顾老师的课堂以学生讨论为主导，老师也起到引领者、协助者的作用，师生配合，使学生对于touchpoint这个知识点的记忆和理解更深刻；同时顾老师提出的14个从多角度诠释touchpoint的概念，打破了学生知识结构单一的局面，促使学生从多个角度思考touchpoint的本质，认识到文科学习中变换思维方式的重要性。</w:t>
      </w:r>
    </w:p>
    <w:p w14:paraId="0E56B0AA" w14:textId="3AB938B5" w:rsidR="00A37E5D" w:rsidRPr="00A37E5D" w:rsidRDefault="00A37E5D" w:rsidP="00EC6A98">
      <w:pPr>
        <w:spacing w:line="360" w:lineRule="auto"/>
        <w:ind w:firstLineChars="200" w:firstLine="560"/>
        <w:jc w:val="left"/>
        <w:rPr>
          <w:rFonts w:asciiTheme="minorEastAsia" w:hAnsiTheme="minorEastAsia"/>
          <w:sz w:val="28"/>
          <w:szCs w:val="28"/>
        </w:rPr>
      </w:pPr>
      <w:r w:rsidRPr="00A37E5D">
        <w:rPr>
          <w:rFonts w:asciiTheme="minorEastAsia" w:hAnsiTheme="minorEastAsia" w:hint="eastAsia"/>
          <w:sz w:val="28"/>
          <w:szCs w:val="28"/>
        </w:rPr>
        <w:t>案例扩展</w:t>
      </w:r>
    </w:p>
    <w:p w14:paraId="2EC42F25" w14:textId="77777777" w:rsidR="00A37E5D" w:rsidRPr="00A37E5D" w:rsidRDefault="00A37E5D" w:rsidP="00A37E5D">
      <w:pPr>
        <w:spacing w:line="360" w:lineRule="auto"/>
        <w:ind w:firstLineChars="200" w:firstLine="560"/>
        <w:jc w:val="left"/>
        <w:rPr>
          <w:rFonts w:asciiTheme="minorEastAsia" w:hAnsiTheme="minorEastAsia"/>
          <w:sz w:val="28"/>
          <w:szCs w:val="28"/>
        </w:rPr>
      </w:pPr>
      <w:r w:rsidRPr="00A37E5D">
        <w:rPr>
          <w:rFonts w:asciiTheme="minorEastAsia" w:hAnsiTheme="minorEastAsia" w:hint="eastAsia"/>
          <w:sz w:val="28"/>
          <w:szCs w:val="28"/>
        </w:rPr>
        <w:t>教师在本次案例中对于概念理解上给到学生的处理方法主要分为以下3点：</w:t>
      </w:r>
    </w:p>
    <w:p w14:paraId="37515990" w14:textId="77777777" w:rsidR="00A37E5D" w:rsidRPr="00A37E5D" w:rsidRDefault="00A37E5D" w:rsidP="00A37E5D">
      <w:pPr>
        <w:spacing w:line="360" w:lineRule="auto"/>
        <w:ind w:firstLineChars="200" w:firstLine="560"/>
        <w:jc w:val="left"/>
        <w:rPr>
          <w:rFonts w:asciiTheme="minorEastAsia" w:hAnsiTheme="minorEastAsia"/>
          <w:sz w:val="28"/>
          <w:szCs w:val="28"/>
        </w:rPr>
      </w:pPr>
      <w:r w:rsidRPr="00A37E5D">
        <w:rPr>
          <w:rFonts w:asciiTheme="minorEastAsia" w:hAnsiTheme="minorEastAsia" w:hint="eastAsia"/>
          <w:sz w:val="28"/>
          <w:szCs w:val="28"/>
        </w:rPr>
        <w:t>面对从普遍中提炼出的特殊概念，理解它的最好方式是将其与自身的某个普遍经历结合，比较其相同之处和不同之处，并就不同之处进行深入挖掘思考。</w:t>
      </w:r>
    </w:p>
    <w:p w14:paraId="738B8E3B" w14:textId="77777777" w:rsidR="00A37E5D" w:rsidRPr="00A37E5D" w:rsidRDefault="00A37E5D" w:rsidP="00A37E5D">
      <w:pPr>
        <w:spacing w:line="360" w:lineRule="auto"/>
        <w:ind w:firstLineChars="200" w:firstLine="560"/>
        <w:jc w:val="left"/>
        <w:rPr>
          <w:rFonts w:asciiTheme="minorEastAsia" w:hAnsiTheme="minorEastAsia"/>
          <w:sz w:val="28"/>
          <w:szCs w:val="28"/>
        </w:rPr>
      </w:pPr>
      <w:r w:rsidRPr="00A37E5D">
        <w:rPr>
          <w:rFonts w:asciiTheme="minorEastAsia" w:hAnsiTheme="minorEastAsia" w:hint="eastAsia"/>
          <w:sz w:val="28"/>
          <w:szCs w:val="28"/>
        </w:rPr>
        <w:t>书本的定义不是单一的，对于某个重要概念可以结合已有的其他学术资源搜索其他研究者给出的定义，在全面了解后提炼出自己独特的理解。</w:t>
      </w:r>
    </w:p>
    <w:p w14:paraId="7D4BC7C2" w14:textId="6EC15C01" w:rsidR="00A37E5D" w:rsidRPr="00EC6A98" w:rsidRDefault="00A37E5D" w:rsidP="00EC6A98">
      <w:pPr>
        <w:spacing w:line="360" w:lineRule="auto"/>
        <w:ind w:firstLineChars="200" w:firstLine="560"/>
        <w:jc w:val="left"/>
        <w:rPr>
          <w:rFonts w:asciiTheme="minorEastAsia" w:hAnsiTheme="minorEastAsia"/>
          <w:sz w:val="28"/>
          <w:szCs w:val="28"/>
        </w:rPr>
      </w:pPr>
      <w:r w:rsidRPr="00A37E5D">
        <w:rPr>
          <w:rFonts w:asciiTheme="minorEastAsia" w:hAnsiTheme="minorEastAsia" w:hint="eastAsia"/>
          <w:sz w:val="28"/>
          <w:szCs w:val="28"/>
        </w:rPr>
        <w:t>多人讨论更能碰撞出思维的火花，积极参与讨论，提出自己的观点并聆听他人的观点能促进新想法的产生，老师的引导能达到事半功倍的效果。</w:t>
      </w:r>
    </w:p>
    <w:p w14:paraId="5F3B5BBB" w14:textId="77777777" w:rsidR="00A37E5D" w:rsidRPr="00A37E5D" w:rsidRDefault="00A37E5D" w:rsidP="00A37E5D">
      <w:pPr>
        <w:spacing w:line="360" w:lineRule="auto"/>
        <w:ind w:firstLineChars="200" w:firstLine="560"/>
        <w:jc w:val="left"/>
        <w:rPr>
          <w:rFonts w:asciiTheme="minorEastAsia" w:hAnsiTheme="minorEastAsia"/>
          <w:sz w:val="28"/>
          <w:szCs w:val="28"/>
        </w:rPr>
      </w:pPr>
      <w:r w:rsidRPr="00A37E5D">
        <w:rPr>
          <w:rFonts w:asciiTheme="minorEastAsia" w:hAnsiTheme="minorEastAsia" w:hint="eastAsia"/>
          <w:sz w:val="28"/>
          <w:szCs w:val="28"/>
        </w:rPr>
        <w:t>案例价值</w:t>
      </w:r>
    </w:p>
    <w:p w14:paraId="12CBFA6A" w14:textId="1A976DFA" w:rsidR="00A37E5D" w:rsidRPr="00EC6A98" w:rsidRDefault="00A37E5D" w:rsidP="00EC6A98">
      <w:pPr>
        <w:spacing w:line="360" w:lineRule="auto"/>
        <w:ind w:firstLineChars="200" w:firstLine="560"/>
        <w:jc w:val="left"/>
        <w:rPr>
          <w:rFonts w:asciiTheme="minorEastAsia" w:hAnsiTheme="minorEastAsia"/>
          <w:sz w:val="28"/>
          <w:szCs w:val="28"/>
        </w:rPr>
      </w:pPr>
      <w:r w:rsidRPr="00A37E5D">
        <w:rPr>
          <w:rFonts w:asciiTheme="minorEastAsia" w:hAnsiTheme="minorEastAsia" w:hint="eastAsia"/>
          <w:sz w:val="28"/>
          <w:szCs w:val="28"/>
        </w:rPr>
        <w:t>对于学生未来独立思考能力，表达讨论能力具有重要价值，同时能够加深学生对于课堂知识点的理解。</w:t>
      </w:r>
      <w:bookmarkStart w:id="0" w:name="_GoBack"/>
      <w:bookmarkEnd w:id="0"/>
    </w:p>
    <w:sectPr w:rsidR="00A37E5D" w:rsidRPr="00EC6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2A30"/>
    <w:multiLevelType w:val="hybridMultilevel"/>
    <w:tmpl w:val="1B40B51A"/>
    <w:lvl w:ilvl="0" w:tplc="99CA877C">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614323"/>
    <w:multiLevelType w:val="hybridMultilevel"/>
    <w:tmpl w:val="0B2867BE"/>
    <w:lvl w:ilvl="0" w:tplc="95F8B80A">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B9"/>
    <w:rsid w:val="002B0606"/>
    <w:rsid w:val="002E6E2B"/>
    <w:rsid w:val="003B6D02"/>
    <w:rsid w:val="004B3DB0"/>
    <w:rsid w:val="005C2FA5"/>
    <w:rsid w:val="00622266"/>
    <w:rsid w:val="0071112E"/>
    <w:rsid w:val="008863E9"/>
    <w:rsid w:val="008F6BD4"/>
    <w:rsid w:val="00A37E5D"/>
    <w:rsid w:val="00BF621F"/>
    <w:rsid w:val="00C34207"/>
    <w:rsid w:val="00CD7013"/>
    <w:rsid w:val="00E179B9"/>
    <w:rsid w:val="00EC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E9F7"/>
  <w15:docId w15:val="{9C99A0BD-3FF5-244F-8527-8DDD4687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9B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5D"/>
    <w:pPr>
      <w:ind w:firstLineChars="200" w:firstLine="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Gu, Mingyi</cp:lastModifiedBy>
  <cp:revision>2</cp:revision>
  <dcterms:created xsi:type="dcterms:W3CDTF">2019-10-31T11:27:00Z</dcterms:created>
  <dcterms:modified xsi:type="dcterms:W3CDTF">2019-10-31T11:27:00Z</dcterms:modified>
</cp:coreProperties>
</file>