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44835" w14:textId="366B2AD1" w:rsidR="0041619E" w:rsidRPr="00300B3C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 w:hint="eastAsia"/>
          <w:b/>
          <w:kern w:val="0"/>
          <w:sz w:val="28"/>
        </w:rPr>
      </w:pPr>
      <w:r w:rsidRPr="00300B3C">
        <w:rPr>
          <w:rFonts w:ascii="Helvetica" w:hAnsi="Helvetica" w:cs="Helvetica"/>
          <w:b/>
          <w:kern w:val="0"/>
          <w:sz w:val="28"/>
        </w:rPr>
        <w:t>《</w:t>
      </w:r>
      <w:r w:rsidRPr="00300B3C">
        <w:rPr>
          <w:rFonts w:ascii="Helvetica" w:hAnsi="Helvetica" w:cs="Helvetica" w:hint="eastAsia"/>
          <w:b/>
          <w:kern w:val="0"/>
          <w:sz w:val="28"/>
        </w:rPr>
        <w:t>营销</w:t>
      </w:r>
      <w:r>
        <w:rPr>
          <w:rFonts w:ascii="Helvetica" w:hAnsi="Helvetica" w:cs="Helvetica" w:hint="eastAsia"/>
          <w:b/>
          <w:kern w:val="0"/>
          <w:sz w:val="28"/>
        </w:rPr>
        <w:t>管理</w:t>
      </w:r>
      <w:r w:rsidRPr="00300B3C">
        <w:rPr>
          <w:rFonts w:ascii="Helvetica" w:hAnsi="Helvetica" w:cs="Helvetica"/>
          <w:b/>
          <w:kern w:val="0"/>
          <w:sz w:val="28"/>
        </w:rPr>
        <w:t>》</w:t>
      </w:r>
      <w:r>
        <w:rPr>
          <w:rFonts w:ascii="Helvetica" w:hAnsi="Helvetica" w:cs="Helvetica" w:hint="eastAsia"/>
          <w:b/>
          <w:kern w:val="0"/>
          <w:sz w:val="28"/>
        </w:rPr>
        <w:t>考试</w:t>
      </w:r>
      <w:r w:rsidRPr="00300B3C">
        <w:rPr>
          <w:rFonts w:ascii="Helvetica" w:hAnsi="Helvetica" w:cs="Helvetica" w:hint="eastAsia"/>
          <w:b/>
          <w:kern w:val="0"/>
          <w:sz w:val="28"/>
        </w:rPr>
        <w:t>大纲</w:t>
      </w:r>
    </w:p>
    <w:p w14:paraId="4EA2E036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598051FB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Arial" w:hAnsi="Arial"/>
          <w:b/>
          <w:bCs/>
          <w:color w:val="333333"/>
          <w:shd w:val="clear" w:color="auto" w:fill="FFFFFF"/>
        </w:rPr>
      </w:pPr>
      <w:r w:rsidRPr="00BB6727">
        <w:rPr>
          <w:rFonts w:ascii="SimSun" w:hAnsi="Times New Roman" w:cs="SimSun" w:hint="eastAsia"/>
          <w:kern w:val="0"/>
        </w:rPr>
        <w:t>【课程英文名称】</w:t>
      </w:r>
      <w:r w:rsidRPr="00BB6727">
        <w:rPr>
          <w:rFonts w:ascii="SimSun" w:hAnsi="Helvetica" w:cs="SimSun" w:hint="eastAsia"/>
          <w:kern w:val="0"/>
        </w:rPr>
        <w:t>：</w:t>
      </w:r>
      <w:r>
        <w:rPr>
          <w:rFonts w:ascii="SimSun" w:hAnsi="Helvetica" w:cs="SimSun" w:hint="eastAsia"/>
          <w:kern w:val="0"/>
        </w:rPr>
        <w:t>Marketing</w:t>
      </w:r>
      <w:r>
        <w:rPr>
          <w:rFonts w:ascii="SimSun" w:hAnsi="Helvetica" w:cs="SimSun"/>
          <w:kern w:val="0"/>
        </w:rPr>
        <w:t xml:space="preserve"> </w:t>
      </w:r>
      <w:r>
        <w:rPr>
          <w:rFonts w:ascii="SimSun" w:hAnsi="Helvetica" w:cs="SimSun" w:hint="eastAsia"/>
          <w:kern w:val="0"/>
        </w:rPr>
        <w:t>Management（Digital）</w:t>
      </w:r>
    </w:p>
    <w:p w14:paraId="2AD5E646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【课程代码】</w:t>
      </w:r>
    </w:p>
    <w:p w14:paraId="6AEFC7F8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【课程类型】专业必修课</w:t>
      </w:r>
    </w:p>
    <w:p w14:paraId="0BD76C4F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  <w:r>
        <w:rPr>
          <w:rFonts w:ascii="SimSun" w:hAnsi="Times New Roman" w:cs="SimSun" w:hint="eastAsia"/>
          <w:kern w:val="0"/>
        </w:rPr>
        <w:t>【适用专业】广告学、传播学、营销学</w:t>
      </w:r>
    </w:p>
    <w:p w14:paraId="6262C5E0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 w:hint="eastAsia"/>
          <w:kern w:val="0"/>
        </w:rPr>
      </w:pPr>
      <w:r w:rsidRPr="00BB6727">
        <w:rPr>
          <w:rFonts w:ascii="SimSun" w:hAnsi="Times New Roman" w:cs="SimSun" w:hint="eastAsia"/>
          <w:kern w:val="0"/>
        </w:rPr>
        <w:t>【开课学期】</w:t>
      </w:r>
    </w:p>
    <w:p w14:paraId="024DFE8A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【先修课程】广告学概论、传播学概论</w:t>
      </w:r>
    </w:p>
    <w:p w14:paraId="052AB7A6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【总学时数】</w:t>
      </w:r>
      <w:r w:rsidRPr="00BB6727">
        <w:rPr>
          <w:rFonts w:ascii="SimSun" w:hAnsi="Times New Roman" w:cs="SimSun"/>
          <w:kern w:val="0"/>
        </w:rPr>
        <w:t xml:space="preserve">32    </w:t>
      </w:r>
      <w:r w:rsidRPr="00BB6727">
        <w:rPr>
          <w:rFonts w:ascii="SimSun" w:hAnsi="Times New Roman" w:cs="SimSun" w:hint="eastAsia"/>
          <w:kern w:val="0"/>
        </w:rPr>
        <w:t>其中理论教学学时：</w:t>
      </w:r>
      <w:r w:rsidRPr="00BB6727">
        <w:rPr>
          <w:rFonts w:ascii="SimSun" w:hAnsi="Times New Roman" w:cs="SimSun"/>
          <w:kern w:val="0"/>
        </w:rPr>
        <w:t xml:space="preserve">24   </w:t>
      </w:r>
      <w:r w:rsidRPr="00BB6727">
        <w:rPr>
          <w:rFonts w:ascii="SimSun" w:hAnsi="Times New Roman" w:cs="SimSun" w:hint="eastAsia"/>
          <w:kern w:val="0"/>
        </w:rPr>
        <w:t>实验（实践）教学时数：</w:t>
      </w:r>
      <w:r w:rsidRPr="00BB6727">
        <w:rPr>
          <w:rFonts w:ascii="SimSun" w:hAnsi="Times New Roman" w:cs="SimSun"/>
          <w:kern w:val="0"/>
        </w:rPr>
        <w:t>8</w:t>
      </w:r>
    </w:p>
    <w:p w14:paraId="52D401AB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【总学分数】</w:t>
      </w:r>
      <w:r w:rsidRPr="00BB6727">
        <w:rPr>
          <w:rFonts w:ascii="SimSun" w:hAnsi="Times New Roman" w:cs="SimSun"/>
          <w:kern w:val="0"/>
        </w:rPr>
        <w:t xml:space="preserve"> 2</w:t>
      </w:r>
    </w:p>
    <w:p w14:paraId="2A50EDF5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【教研室】</w:t>
      </w:r>
      <w:r w:rsidRPr="00BB6727">
        <w:rPr>
          <w:rFonts w:ascii="SimSun" w:hAnsi="Times New Roman" w:cs="SimSun"/>
          <w:kern w:val="0"/>
        </w:rPr>
        <w:t xml:space="preserve"> </w:t>
      </w:r>
      <w:r w:rsidRPr="00BB6727">
        <w:rPr>
          <w:rFonts w:ascii="SimSun" w:hAnsi="Times New Roman" w:cs="SimSun" w:hint="eastAsia"/>
          <w:kern w:val="0"/>
        </w:rPr>
        <w:t>广告学</w:t>
      </w:r>
    </w:p>
    <w:p w14:paraId="7DC58952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【执笔人】</w:t>
      </w:r>
      <w:r w:rsidRPr="00BB6727">
        <w:rPr>
          <w:rFonts w:ascii="SimSun" w:hAnsi="Times New Roman" w:cs="SimSun"/>
          <w:kern w:val="0"/>
        </w:rPr>
        <w:t xml:space="preserve"> </w:t>
      </w:r>
      <w:r w:rsidRPr="00BB6727">
        <w:rPr>
          <w:rFonts w:ascii="SimSun" w:hAnsi="Times New Roman" w:cs="SimSun" w:hint="eastAsia"/>
          <w:kern w:val="0"/>
        </w:rPr>
        <w:t>顾明毅</w:t>
      </w:r>
    </w:p>
    <w:p w14:paraId="1E320D45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 w:hint="eastAsia"/>
          <w:kern w:val="0"/>
        </w:rPr>
      </w:pPr>
      <w:r w:rsidRPr="00BB6727">
        <w:rPr>
          <w:rFonts w:ascii="SimSun" w:hAnsi="Times New Roman" w:cs="SimSun" w:hint="eastAsia"/>
          <w:kern w:val="0"/>
        </w:rPr>
        <w:t>【审核人】</w:t>
      </w:r>
      <w:r w:rsidRPr="00BB6727">
        <w:rPr>
          <w:rFonts w:ascii="SimSun" w:hAnsi="Times New Roman" w:cs="SimSun"/>
          <w:kern w:val="0"/>
        </w:rPr>
        <w:t xml:space="preserve"> </w:t>
      </w:r>
      <w:r w:rsidRPr="00BB6727">
        <w:rPr>
          <w:rFonts w:ascii="SimSun" w:hAnsi="Times New Roman" w:cs="SimSun" w:hint="eastAsia"/>
          <w:kern w:val="0"/>
        </w:rPr>
        <w:t>陈正辉</w:t>
      </w:r>
    </w:p>
    <w:p w14:paraId="0133DAED" w14:textId="77777777" w:rsidR="0041619E" w:rsidRPr="00BB6727" w:rsidRDefault="0041619E" w:rsidP="004161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0"/>
        <w:rPr>
          <w:rFonts w:ascii="Times New Roman" w:hAnsi="Times New Roman"/>
          <w:kern w:val="0"/>
        </w:rPr>
      </w:pPr>
      <w:r w:rsidRPr="00BB6727">
        <w:rPr>
          <w:rFonts w:ascii="SimSun" w:hAnsi="Times New Roman" w:cs="SimSun" w:hint="eastAsia"/>
          <w:kern w:val="0"/>
        </w:rPr>
        <w:t>【编写（修订）日期】：</w:t>
      </w:r>
      <w:r w:rsidRPr="00BB6727">
        <w:rPr>
          <w:rFonts w:ascii="SimSun" w:hAnsi="Times New Roman" w:cs="SimSun"/>
          <w:kern w:val="0"/>
        </w:rPr>
        <w:t>201</w:t>
      </w:r>
      <w:r>
        <w:rPr>
          <w:rFonts w:ascii="SimSun" w:hAnsi="Times New Roman" w:cs="SimSun"/>
          <w:kern w:val="0"/>
        </w:rPr>
        <w:t>8</w:t>
      </w:r>
      <w:r w:rsidRPr="00BB6727">
        <w:rPr>
          <w:rFonts w:ascii="SimSun" w:hAnsi="Times New Roman" w:cs="SimSun" w:hint="eastAsia"/>
          <w:kern w:val="0"/>
        </w:rPr>
        <w:t>年</w:t>
      </w:r>
      <w:r w:rsidRPr="00BB6727">
        <w:rPr>
          <w:rFonts w:ascii="SimSun" w:hAnsi="Times New Roman" w:cs="SimSun"/>
          <w:kern w:val="0"/>
        </w:rPr>
        <w:t>7</w:t>
      </w:r>
      <w:r w:rsidRPr="00BB6727">
        <w:rPr>
          <w:rFonts w:ascii="SimSun" w:hAnsi="Times New Roman" w:cs="SimSun" w:hint="eastAsia"/>
          <w:kern w:val="0"/>
        </w:rPr>
        <w:t>月</w:t>
      </w:r>
    </w:p>
    <w:p w14:paraId="3D6254D2" w14:textId="77777777" w:rsidR="0041619E" w:rsidRPr="00381A56" w:rsidRDefault="0041619E" w:rsidP="0041619E">
      <w:pPr>
        <w:widowControl/>
        <w:snapToGrid w:val="0"/>
        <w:spacing w:line="440" w:lineRule="exact"/>
        <w:ind w:firstLineChars="199" w:firstLine="479"/>
        <w:jc w:val="left"/>
        <w:rPr>
          <w:kern w:val="0"/>
          <w:szCs w:val="21"/>
        </w:rPr>
      </w:pPr>
      <w:r w:rsidRPr="00FE22EC">
        <w:rPr>
          <w:rFonts w:ascii="SimSun" w:hAnsi="SimSun" w:hint="eastAsia"/>
          <w:b/>
          <w:bCs/>
          <w:kern w:val="0"/>
          <w:sz w:val="24"/>
        </w:rPr>
        <w:t>一、课程的性质、目的与任务</w:t>
      </w:r>
    </w:p>
    <w:p w14:paraId="005CC1E7" w14:textId="77777777" w:rsidR="0041619E" w:rsidRPr="00346971" w:rsidRDefault="0041619E" w:rsidP="0041619E">
      <w:pPr>
        <w:autoSpaceDE w:val="0"/>
        <w:autoSpaceDN w:val="0"/>
        <w:adjustRightInd w:val="0"/>
        <w:spacing w:line="400" w:lineRule="atLeast"/>
        <w:ind w:firstLine="420"/>
        <w:jc w:val="left"/>
        <w:rPr>
          <w:rFonts w:ascii="SimSun" w:hAnsi="Verdana" w:cs="SimSun"/>
          <w:kern w:val="0"/>
          <w:szCs w:val="21"/>
          <w:lang w:val="zh-CN"/>
        </w:rPr>
      </w:pPr>
      <w:r w:rsidRPr="00346971">
        <w:rPr>
          <w:rFonts w:ascii="SimSun" w:hAnsi="Cambria" w:cs="SimSun" w:hint="eastAsia"/>
          <w:color w:val="000000"/>
          <w:kern w:val="0"/>
          <w:szCs w:val="21"/>
          <w:lang w:val="zh-CN"/>
        </w:rPr>
        <w:t>开设本课程的主要目的是要求学生了解营销</w:t>
      </w:r>
      <w:r>
        <w:rPr>
          <w:rFonts w:ascii="SimSun" w:hAnsi="Cambria" w:cs="SimSun" w:hint="eastAsia"/>
          <w:color w:val="000000"/>
          <w:kern w:val="0"/>
          <w:szCs w:val="21"/>
          <w:lang w:val="zh-CN"/>
        </w:rPr>
        <w:t>管理视角的科学与策略。关注</w:t>
      </w:r>
      <w:r w:rsidRPr="00346971">
        <w:rPr>
          <w:rFonts w:ascii="SimSun" w:hAnsi="Cambria" w:cs="SimSun" w:hint="eastAsia"/>
          <w:color w:val="000000"/>
          <w:kern w:val="0"/>
          <w:szCs w:val="21"/>
          <w:lang w:val="zh-CN"/>
        </w:rPr>
        <w:t>基本理论、基本知识，掌握市场营销管理活动的基本内容，重点掌握</w:t>
      </w:r>
      <w:r>
        <w:rPr>
          <w:rFonts w:ascii="SimSun" w:hAnsi="Cambria" w:cs="SimSun" w:hint="eastAsia"/>
          <w:color w:val="000000"/>
          <w:kern w:val="0"/>
          <w:szCs w:val="21"/>
          <w:lang w:val="zh-CN"/>
        </w:rPr>
        <w:t>数字营销时代进行</w:t>
      </w:r>
      <w:r w:rsidRPr="00346971">
        <w:rPr>
          <w:rFonts w:ascii="SimSun" w:hAnsi="Cambria" w:cs="SimSun" w:hint="eastAsia"/>
          <w:color w:val="000000"/>
          <w:kern w:val="0"/>
          <w:szCs w:val="21"/>
          <w:lang w:val="zh-CN"/>
        </w:rPr>
        <w:t>营销管理的方法和基本技能，为进一步学习后续课程及毕业后从事相关工作打下一定的基础。</w:t>
      </w:r>
      <w:r w:rsidRPr="00346971">
        <w:rPr>
          <w:rFonts w:ascii="Verdana" w:hAnsi="Verdana" w:cs="Verdana"/>
          <w:color w:val="000000"/>
          <w:kern w:val="0"/>
          <w:szCs w:val="21"/>
        </w:rPr>
        <w:br/>
        <w:t xml:space="preserve">    </w:t>
      </w:r>
      <w:r w:rsidRPr="00346971">
        <w:rPr>
          <w:rFonts w:ascii="SimSun" w:hAnsi="Verdana" w:cs="SimSun" w:hint="eastAsia"/>
          <w:color w:val="000000"/>
          <w:kern w:val="0"/>
          <w:szCs w:val="21"/>
          <w:lang w:val="zh-CN"/>
        </w:rPr>
        <w:t>市场营销是一门建立在经济科学、行为科学和现代管理理论基础之上的应用科学，</w:t>
      </w:r>
      <w:r>
        <w:rPr>
          <w:rFonts w:ascii="SimSun" w:hAnsi="Verdana" w:cs="SimSun" w:hint="eastAsia"/>
          <w:color w:val="000000"/>
          <w:kern w:val="0"/>
          <w:szCs w:val="21"/>
          <w:lang w:val="zh-CN"/>
        </w:rPr>
        <w:t>对广告、品牌和促销具有很强的理论指导性，</w:t>
      </w:r>
      <w:r w:rsidRPr="00346971">
        <w:rPr>
          <w:rFonts w:ascii="SimSun" w:hAnsi="Verdana" w:cs="SimSun" w:hint="eastAsia"/>
          <w:color w:val="000000"/>
          <w:kern w:val="0"/>
          <w:szCs w:val="21"/>
          <w:lang w:val="zh-CN"/>
        </w:rPr>
        <w:t>因此在学习过程中应注意理论与实际的结合，注意方法与技巧的掌握。</w:t>
      </w:r>
    </w:p>
    <w:p w14:paraId="0187700C" w14:textId="77777777" w:rsidR="0041619E" w:rsidRPr="00346971" w:rsidRDefault="0041619E" w:rsidP="0041619E">
      <w:pPr>
        <w:autoSpaceDE w:val="0"/>
        <w:autoSpaceDN w:val="0"/>
        <w:adjustRightInd w:val="0"/>
        <w:spacing w:line="400" w:lineRule="atLeast"/>
        <w:rPr>
          <w:rFonts w:ascii="SimHei" w:eastAsia="SimHei" w:hAnsi="Verdana" w:cs="SimHei"/>
          <w:kern w:val="0"/>
          <w:sz w:val="24"/>
          <w:lang w:val="zh-CN"/>
        </w:rPr>
      </w:pPr>
      <w:r w:rsidRPr="00346971">
        <w:rPr>
          <w:rFonts w:ascii="SimHei" w:eastAsia="SimHei" w:hAnsi="Verdana" w:cs="SimHei" w:hint="eastAsia"/>
          <w:kern w:val="0"/>
          <w:sz w:val="24"/>
          <w:lang w:val="zh-CN"/>
        </w:rPr>
        <w:t>二、课程教学</w:t>
      </w:r>
      <w:r>
        <w:rPr>
          <w:rFonts w:ascii="SimHei" w:eastAsia="SimHei" w:hAnsi="Verdana" w:cs="SimHei" w:hint="eastAsia"/>
          <w:kern w:val="0"/>
          <w:sz w:val="24"/>
          <w:lang w:val="zh-CN"/>
        </w:rPr>
        <w:t>内容和</w:t>
      </w:r>
      <w:r w:rsidRPr="00346971">
        <w:rPr>
          <w:rFonts w:ascii="SimHei" w:eastAsia="SimHei" w:hAnsi="Verdana" w:cs="SimHei" w:hint="eastAsia"/>
          <w:kern w:val="0"/>
          <w:sz w:val="24"/>
          <w:lang w:val="zh-CN"/>
        </w:rPr>
        <w:t>基本要求</w:t>
      </w:r>
    </w:p>
    <w:p w14:paraId="43E22785" w14:textId="77777777" w:rsidR="0041619E" w:rsidRPr="00346971" w:rsidRDefault="0041619E" w:rsidP="0041619E">
      <w:pPr>
        <w:autoSpaceDE w:val="0"/>
        <w:autoSpaceDN w:val="0"/>
        <w:adjustRightInd w:val="0"/>
        <w:spacing w:line="400" w:lineRule="atLeast"/>
        <w:ind w:firstLine="420"/>
        <w:rPr>
          <w:rFonts w:ascii="SimSun" w:hAnsi="Verdana" w:cs="SimSun"/>
          <w:kern w:val="0"/>
          <w:szCs w:val="21"/>
          <w:lang w:val="zh-CN"/>
        </w:rPr>
      </w:pPr>
      <w:r w:rsidRPr="00346971">
        <w:rPr>
          <w:rFonts w:ascii="SimSun" w:hAnsi="Verdana" w:cs="SimSun" w:hint="eastAsia"/>
          <w:kern w:val="0"/>
          <w:szCs w:val="21"/>
          <w:lang w:val="zh-CN"/>
        </w:rPr>
        <w:t>本课程共</w:t>
      </w:r>
      <w:r w:rsidRPr="00346971">
        <w:rPr>
          <w:rFonts w:ascii="SimSun" w:hAnsi="Verdana" w:cs="SimSun"/>
          <w:kern w:val="0"/>
          <w:szCs w:val="21"/>
          <w:lang w:val="zh-CN"/>
        </w:rPr>
        <w:t>32</w:t>
      </w:r>
      <w:r w:rsidRPr="00346971">
        <w:rPr>
          <w:rFonts w:ascii="SimSun" w:hAnsi="Verdana" w:cs="SimSun" w:hint="eastAsia"/>
          <w:kern w:val="0"/>
          <w:szCs w:val="21"/>
          <w:lang w:val="zh-CN"/>
        </w:rPr>
        <w:t>学时，采用多媒体教学手段，充分利用网络、课件进行理论与实践教学。本课程考核由形成性考核和终结性考核两部分构成，形成性考核成绩占总成绩的</w:t>
      </w:r>
      <w:r w:rsidRPr="00346971">
        <w:rPr>
          <w:rFonts w:ascii="SimSun" w:hAnsi="Verdana" w:cs="SimSun"/>
          <w:kern w:val="0"/>
          <w:szCs w:val="21"/>
          <w:lang w:val="zh-CN"/>
        </w:rPr>
        <w:t>30%</w:t>
      </w:r>
      <w:r w:rsidRPr="00346971">
        <w:rPr>
          <w:rFonts w:ascii="SimSun" w:hAnsi="Verdana" w:cs="SimSun" w:hint="eastAsia"/>
          <w:kern w:val="0"/>
          <w:szCs w:val="21"/>
          <w:lang w:val="zh-CN"/>
        </w:rPr>
        <w:t>，形式主要是个人作业、小组讨论作业及期中考试；终结性考核成绩占总成绩的</w:t>
      </w:r>
      <w:r w:rsidRPr="00346971">
        <w:rPr>
          <w:rFonts w:ascii="SimSun" w:hAnsi="Verdana" w:cs="SimSun"/>
          <w:kern w:val="0"/>
          <w:szCs w:val="21"/>
          <w:lang w:val="zh-CN"/>
        </w:rPr>
        <w:t>70%</w:t>
      </w:r>
      <w:r w:rsidRPr="00346971">
        <w:rPr>
          <w:rFonts w:ascii="SimSun" w:hAnsi="Verdana" w:cs="SimSun" w:hint="eastAsia"/>
          <w:kern w:val="0"/>
          <w:szCs w:val="21"/>
          <w:lang w:val="zh-CN"/>
        </w:rPr>
        <w:t>，统一试卷、统一评分标准、统一时间开卷考试。</w:t>
      </w:r>
    </w:p>
    <w:p w14:paraId="5612F324" w14:textId="77777777" w:rsidR="0041619E" w:rsidRDefault="0041619E" w:rsidP="0041619E">
      <w:pPr>
        <w:autoSpaceDE w:val="0"/>
        <w:autoSpaceDN w:val="0"/>
        <w:adjustRightInd w:val="0"/>
        <w:spacing w:line="400" w:lineRule="atLeast"/>
        <w:ind w:firstLine="420"/>
        <w:rPr>
          <w:rFonts w:ascii="SimSun" w:hAnsi="Verdana" w:cs="SimSun"/>
          <w:kern w:val="0"/>
          <w:szCs w:val="21"/>
          <w:lang w:val="zh-CN"/>
        </w:rPr>
      </w:pPr>
      <w:r w:rsidRPr="00346971">
        <w:rPr>
          <w:rFonts w:ascii="SimSun" w:hAnsi="Verdana" w:cs="SimSun" w:hint="eastAsia"/>
          <w:kern w:val="0"/>
          <w:szCs w:val="21"/>
          <w:lang w:val="zh-CN"/>
        </w:rPr>
        <w:t>通过对本课程的教学，要求学生能够掌握市场营销的基本概念、原理和方法，并指导学生将所学知识和方法应用于营销实践活动中，使学生掌握市场营销及广告所需要的专业技能。</w:t>
      </w:r>
    </w:p>
    <w:p w14:paraId="16C5D72E" w14:textId="77777777" w:rsidR="0041619E" w:rsidRDefault="0041619E" w:rsidP="0041619E">
      <w:pPr>
        <w:adjustRightInd w:val="0"/>
        <w:snapToGrid w:val="0"/>
        <w:spacing w:line="360" w:lineRule="auto"/>
        <w:jc w:val="left"/>
        <w:rPr>
          <w:rFonts w:ascii="SimHei" w:eastAsia="SimHei" w:hAnsi="SimHei" w:cs="Arial"/>
          <w:b/>
        </w:rPr>
      </w:pPr>
    </w:p>
    <w:p w14:paraId="51298176" w14:textId="73C990D3" w:rsidR="007365C3" w:rsidRPr="0041619E" w:rsidRDefault="0041619E" w:rsidP="0041619E">
      <w:pPr>
        <w:adjustRightInd w:val="0"/>
        <w:snapToGrid w:val="0"/>
        <w:spacing w:line="360" w:lineRule="auto"/>
        <w:jc w:val="left"/>
        <w:rPr>
          <w:rFonts w:ascii="SimHei" w:eastAsia="SimHei" w:hAnsi="SimHei" w:cs="Arial"/>
          <w:sz w:val="24"/>
          <w:szCs w:val="28"/>
        </w:rPr>
      </w:pPr>
      <w:r w:rsidRPr="0041619E">
        <w:rPr>
          <w:rFonts w:ascii="SimHei" w:eastAsia="SimHei" w:hAnsi="SimHei" w:cs="Arial" w:hint="eastAsia"/>
          <w:b/>
          <w:sz w:val="24"/>
          <w:szCs w:val="28"/>
        </w:rPr>
        <w:t>三</w:t>
      </w:r>
      <w:r w:rsidR="007365C3" w:rsidRPr="0041619E">
        <w:rPr>
          <w:rFonts w:ascii="SimHei" w:eastAsia="SimHei" w:hAnsi="SimHei" w:cs="Arial"/>
          <w:b/>
          <w:sz w:val="24"/>
          <w:szCs w:val="28"/>
        </w:rPr>
        <w:t>、考试方式</w:t>
      </w:r>
      <w:r w:rsidR="007365C3" w:rsidRPr="0041619E">
        <w:rPr>
          <w:rFonts w:ascii="SimHei" w:eastAsia="SimHei" w:hAnsi="SimHei" w:cs="Arial" w:hint="eastAsia"/>
          <w:b/>
          <w:sz w:val="24"/>
          <w:szCs w:val="28"/>
        </w:rPr>
        <w:t>:</w:t>
      </w:r>
      <w:r w:rsidR="007365C3" w:rsidRPr="0041619E">
        <w:rPr>
          <w:rFonts w:ascii="SimHei" w:eastAsia="SimHei" w:hAnsi="SimHei" w:cs="Arial" w:hint="eastAsia"/>
          <w:sz w:val="24"/>
          <w:szCs w:val="28"/>
        </w:rPr>
        <w:t xml:space="preserve"> </w:t>
      </w:r>
    </w:p>
    <w:p w14:paraId="40587FA2" w14:textId="77777777" w:rsidR="007365C3" w:rsidRPr="00BB6727" w:rsidRDefault="007365C3" w:rsidP="007365C3">
      <w:pPr>
        <w:spacing w:line="440" w:lineRule="exact"/>
        <w:ind w:firstLineChars="200" w:firstLine="420"/>
        <w:jc w:val="left"/>
      </w:pPr>
      <w:r w:rsidRPr="00BB6727">
        <w:t>考试方式</w:t>
      </w:r>
      <w:r w:rsidRPr="00BB6727">
        <w:rPr>
          <w:rFonts w:hint="eastAsia"/>
        </w:rPr>
        <w:t>：本课程采用平时考核和期末考查相结合的方式。平时考核注重对学生学习过程的考核，主要考核学生的理论综述作业和模型分析作业；期末考查则</w:t>
      </w:r>
      <w:r w:rsidRPr="00BB6727">
        <w:t>采用</w:t>
      </w:r>
      <w:r w:rsidRPr="00BB6727">
        <w:rPr>
          <w:rFonts w:hint="eastAsia"/>
        </w:rPr>
        <w:t>学期总报告</w:t>
      </w:r>
      <w:r w:rsidRPr="00BB6727">
        <w:rPr>
          <w:rFonts w:hint="eastAsia"/>
        </w:rPr>
        <w:t>PDF</w:t>
      </w:r>
      <w:r w:rsidRPr="00BB6727">
        <w:rPr>
          <w:rFonts w:hint="eastAsia"/>
        </w:rPr>
        <w:t>及</w:t>
      </w:r>
      <w:r w:rsidRPr="00BB6727">
        <w:rPr>
          <w:rFonts w:hint="eastAsia"/>
        </w:rPr>
        <w:t>PPT</w:t>
      </w:r>
      <w:r w:rsidRPr="00BB6727">
        <w:rPr>
          <w:rFonts w:hint="eastAsia"/>
        </w:rPr>
        <w:t>课</w:t>
      </w:r>
      <w:r w:rsidRPr="00BB6727">
        <w:rPr>
          <w:rFonts w:hint="eastAsia"/>
        </w:rPr>
        <w:lastRenderedPageBreak/>
        <w:t>堂报告选题研究结论的方式进行。</w:t>
      </w:r>
    </w:p>
    <w:p w14:paraId="1E2535AE" w14:textId="77777777" w:rsidR="007365C3" w:rsidRPr="00BB6727" w:rsidRDefault="007365C3" w:rsidP="007365C3">
      <w:pPr>
        <w:spacing w:line="440" w:lineRule="exact"/>
        <w:ind w:firstLineChars="200" w:firstLine="420"/>
        <w:jc w:val="left"/>
      </w:pPr>
      <w:r w:rsidRPr="00BB6727">
        <w:t>本课程在学生学习效果考核方式上</w:t>
      </w:r>
      <w:r w:rsidRPr="00BB6727">
        <w:rPr>
          <w:rFonts w:hint="eastAsia"/>
        </w:rPr>
        <w:t>着重</w:t>
      </w:r>
      <w:r w:rsidRPr="00BB6727">
        <w:t>强调三点</w:t>
      </w:r>
      <w:r w:rsidRPr="00BB6727">
        <w:rPr>
          <w:rFonts w:hint="eastAsia"/>
        </w:rPr>
        <w:t>：</w:t>
      </w:r>
    </w:p>
    <w:p w14:paraId="14892729" w14:textId="6B10FFE4" w:rsidR="007365C3" w:rsidRPr="00BB6727" w:rsidRDefault="007365C3" w:rsidP="007365C3">
      <w:pPr>
        <w:spacing w:line="440" w:lineRule="exact"/>
        <w:ind w:firstLineChars="200" w:firstLine="420"/>
        <w:jc w:val="left"/>
      </w:pPr>
      <w:r w:rsidRPr="00BB6727">
        <w:rPr>
          <w:rFonts w:hint="eastAsia"/>
        </w:rPr>
        <w:t>一</w:t>
      </w:r>
      <w:r w:rsidRPr="00BB6727">
        <w:t>是强调</w:t>
      </w:r>
      <w:r w:rsidRPr="00BB6727">
        <w:rPr>
          <w:rFonts w:hint="eastAsia"/>
        </w:rPr>
        <w:t>“</w:t>
      </w:r>
      <w:r w:rsidR="0041619E">
        <w:rPr>
          <w:rFonts w:hint="eastAsia"/>
        </w:rPr>
        <w:t>营销管理</w:t>
      </w:r>
      <w:r w:rsidRPr="00BB6727">
        <w:rPr>
          <w:rFonts w:hint="eastAsia"/>
        </w:rPr>
        <w:t>”</w:t>
      </w:r>
      <w:r w:rsidRPr="00BB6727">
        <w:t>，期末学生以组为单位</w:t>
      </w:r>
      <w:r w:rsidRPr="00BB6727">
        <w:rPr>
          <w:rFonts w:hint="eastAsia"/>
        </w:rPr>
        <w:t>，针对研究主题进行</w:t>
      </w:r>
      <w:r>
        <w:rPr>
          <w:rFonts w:hint="eastAsia"/>
        </w:rPr>
        <w:t>案例研究</w:t>
      </w:r>
      <w:r w:rsidRPr="00BB6727">
        <w:rPr>
          <w:rFonts w:hint="eastAsia"/>
        </w:rPr>
        <w:t>，提交论文</w:t>
      </w:r>
      <w:r w:rsidR="0041619E">
        <w:rPr>
          <w:rFonts w:hint="eastAsia"/>
        </w:rPr>
        <w:t>报告</w:t>
      </w:r>
    </w:p>
    <w:p w14:paraId="6CB0064A" w14:textId="1E5C0E4C" w:rsidR="007365C3" w:rsidRPr="00BB6727" w:rsidRDefault="007365C3" w:rsidP="007365C3">
      <w:pPr>
        <w:spacing w:line="440" w:lineRule="exact"/>
        <w:ind w:firstLineChars="200" w:firstLine="420"/>
        <w:jc w:val="left"/>
      </w:pPr>
      <w:r w:rsidRPr="00BB6727">
        <w:rPr>
          <w:rFonts w:hint="eastAsia"/>
        </w:rPr>
        <w:t>二</w:t>
      </w:r>
      <w:r w:rsidRPr="00BB6727">
        <w:t>是强调</w:t>
      </w:r>
      <w:r w:rsidRPr="00BB6727">
        <w:rPr>
          <w:rFonts w:hint="eastAsia"/>
        </w:rPr>
        <w:t>“</w:t>
      </w:r>
      <w:r w:rsidR="0041619E">
        <w:rPr>
          <w:rFonts w:hint="eastAsia"/>
        </w:rPr>
        <w:t>对前沿营销学知识的辨别，能够分清哪些是数字化的营销知识。</w:t>
      </w:r>
      <w:r w:rsidRPr="00BB6727">
        <w:rPr>
          <w:rFonts w:hint="eastAsia"/>
        </w:rPr>
        <w:t>”</w:t>
      </w:r>
      <w:r w:rsidRPr="00BB6727">
        <w:t>，重点考核各团队在案例讨论、项目训练、采访典型企业课堂汇报中的表现，其次考核每个同学在团队活动中的贡献。</w:t>
      </w:r>
    </w:p>
    <w:p w14:paraId="37EE4024" w14:textId="77777777" w:rsidR="007365C3" w:rsidRPr="00BB6727" w:rsidRDefault="007365C3" w:rsidP="007365C3">
      <w:pPr>
        <w:spacing w:line="440" w:lineRule="exact"/>
        <w:ind w:firstLineChars="200" w:firstLine="420"/>
        <w:jc w:val="left"/>
      </w:pPr>
      <w:r w:rsidRPr="00BB6727">
        <w:rPr>
          <w:rFonts w:hint="eastAsia"/>
        </w:rPr>
        <w:t>1</w:t>
      </w:r>
      <w:r w:rsidRPr="00BB6727">
        <w:rPr>
          <w:rFonts w:hint="eastAsia"/>
        </w:rPr>
        <w:t>．研究论文</w:t>
      </w:r>
      <w:r w:rsidRPr="00BB6727">
        <w:rPr>
          <w:rFonts w:hint="eastAsia"/>
        </w:rPr>
        <w:t>panel</w:t>
      </w:r>
      <w:r w:rsidRPr="00BB6727">
        <w:rPr>
          <w:rFonts w:hint="eastAsia"/>
        </w:rPr>
        <w:t>（</w:t>
      </w:r>
      <w:r w:rsidRPr="00BB6727">
        <w:rPr>
          <w:rFonts w:hint="eastAsia"/>
        </w:rPr>
        <w:t>60%</w:t>
      </w:r>
      <w:r w:rsidRPr="00BB6727">
        <w:rPr>
          <w:rFonts w:hint="eastAsia"/>
        </w:rPr>
        <w:t>）：要求学生个人完成，利用所学的广告与营销传播理论、框架、模型和工具，对研究个人面临的问题进行分析，并给出解决方案。</w:t>
      </w:r>
    </w:p>
    <w:p w14:paraId="4A1F7746" w14:textId="77777777" w:rsidR="007365C3" w:rsidRPr="00BB6727" w:rsidRDefault="007365C3" w:rsidP="007365C3">
      <w:pPr>
        <w:spacing w:line="440" w:lineRule="exact"/>
        <w:ind w:firstLineChars="200" w:firstLine="420"/>
        <w:jc w:val="left"/>
      </w:pPr>
      <w:r w:rsidRPr="00BB6727">
        <w:rPr>
          <w:rFonts w:hint="eastAsia"/>
        </w:rPr>
        <w:t>2</w:t>
      </w:r>
      <w:r w:rsidRPr="00BB6727">
        <w:rPr>
          <w:rFonts w:hint="eastAsia"/>
        </w:rPr>
        <w:t>．课程参与贡献（</w:t>
      </w:r>
      <w:r w:rsidRPr="00BB6727">
        <w:rPr>
          <w:rFonts w:hint="eastAsia"/>
        </w:rPr>
        <w:t>30%</w:t>
      </w:r>
      <w:r w:rsidRPr="00BB6727">
        <w:rPr>
          <w:rFonts w:hint="eastAsia"/>
        </w:rPr>
        <w:t>）：学生应积极参与课堂讨论，助教将协助教师记录课堂讨论中每位同学的发言，根据课堂发言的质量和次数，评估每位同学的贡献。</w:t>
      </w:r>
    </w:p>
    <w:p w14:paraId="342F9C3C" w14:textId="77777777" w:rsidR="007365C3" w:rsidRPr="00BB6727" w:rsidRDefault="007365C3" w:rsidP="007365C3">
      <w:pPr>
        <w:spacing w:line="440" w:lineRule="exact"/>
        <w:ind w:firstLineChars="200" w:firstLine="420"/>
        <w:jc w:val="left"/>
      </w:pPr>
      <w:r w:rsidRPr="00BB6727">
        <w:t>3</w:t>
      </w:r>
      <w:r w:rsidRPr="00BB6727">
        <w:rPr>
          <w:rFonts w:hint="eastAsia"/>
        </w:rPr>
        <w:t>．出勤（</w:t>
      </w:r>
      <w:r w:rsidRPr="00BB6727">
        <w:rPr>
          <w:rFonts w:hint="eastAsia"/>
        </w:rPr>
        <w:t>10%</w:t>
      </w:r>
      <w:r w:rsidRPr="00BB6727">
        <w:rPr>
          <w:rFonts w:hint="eastAsia"/>
        </w:rPr>
        <w:t>）：旷课每次扣</w:t>
      </w:r>
      <w:r w:rsidRPr="00BB6727">
        <w:rPr>
          <w:rFonts w:hint="eastAsia"/>
        </w:rPr>
        <w:t>2</w:t>
      </w:r>
      <w:r w:rsidRPr="00BB6727">
        <w:rPr>
          <w:rFonts w:hint="eastAsia"/>
        </w:rPr>
        <w:t>分。缺课超过本课程总学时</w:t>
      </w:r>
      <w:r w:rsidRPr="00BB6727">
        <w:rPr>
          <w:rFonts w:hint="eastAsia"/>
        </w:rPr>
        <w:t>1/3</w:t>
      </w:r>
      <w:r w:rsidRPr="00BB6727">
        <w:rPr>
          <w:rFonts w:hint="eastAsia"/>
        </w:rPr>
        <w:t>者，不得参加本课程的考试，应重修本课程。学生应严格遵守《上海外国语大学研究生课堂行为规范》。</w:t>
      </w:r>
    </w:p>
    <w:p w14:paraId="2189818A" w14:textId="77777777" w:rsidR="007365C3" w:rsidRPr="00BB6727" w:rsidRDefault="007365C3" w:rsidP="007365C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</w:p>
    <w:p w14:paraId="333B5982" w14:textId="77777777" w:rsidR="007365C3" w:rsidRPr="00BB6727" w:rsidRDefault="007365C3" w:rsidP="007365C3">
      <w:pPr>
        <w:adjustRightInd w:val="0"/>
        <w:snapToGrid w:val="0"/>
        <w:spacing w:line="360" w:lineRule="auto"/>
        <w:ind w:firstLineChars="200" w:firstLine="422"/>
        <w:jc w:val="left"/>
        <w:rPr>
          <w:rFonts w:ascii="SimHei" w:eastAsia="SimHei" w:hAnsi="SimHei" w:cs="Arial"/>
        </w:rPr>
      </w:pPr>
      <w:r w:rsidRPr="00BB6727">
        <w:rPr>
          <w:rFonts w:ascii="SimHei" w:eastAsia="SimHei" w:hAnsi="SimHei" w:cs="Arial" w:hint="eastAsia"/>
          <w:b/>
        </w:rPr>
        <w:t>三</w:t>
      </w:r>
      <w:r w:rsidRPr="00BB6727">
        <w:rPr>
          <w:rFonts w:ascii="SimHei" w:eastAsia="SimHei" w:hAnsi="SimHei" w:cs="Arial"/>
          <w:b/>
        </w:rPr>
        <w:t>、考试</w:t>
      </w:r>
      <w:r w:rsidRPr="00BB6727">
        <w:rPr>
          <w:rFonts w:ascii="SimHei" w:eastAsia="SimHei" w:hAnsi="SimHei" w:cs="Arial" w:hint="eastAsia"/>
          <w:b/>
        </w:rPr>
        <w:t>时间:</w:t>
      </w:r>
      <w:r w:rsidRPr="00BB6727">
        <w:rPr>
          <w:rFonts w:ascii="SimHei" w:eastAsia="SimHei" w:hAnsi="SimHei" w:cs="Arial" w:hint="eastAsia"/>
        </w:rPr>
        <w:t xml:space="preserve"> 90分钟（集体报告问答及评议）</w:t>
      </w:r>
    </w:p>
    <w:p w14:paraId="06E5A9EB" w14:textId="77777777" w:rsidR="007365C3" w:rsidRPr="00BB6727" w:rsidRDefault="007365C3" w:rsidP="007365C3">
      <w:pPr>
        <w:adjustRightInd w:val="0"/>
        <w:snapToGrid w:val="0"/>
        <w:spacing w:line="360" w:lineRule="auto"/>
        <w:ind w:firstLineChars="200" w:firstLine="420"/>
        <w:jc w:val="left"/>
        <w:rPr>
          <w:rFonts w:ascii="SimHei" w:eastAsia="SimHei" w:hAnsi="SimHei" w:cs="Arial"/>
        </w:rPr>
      </w:pPr>
    </w:p>
    <w:p w14:paraId="33B4601B" w14:textId="77777777" w:rsidR="007365C3" w:rsidRPr="00BB6727" w:rsidRDefault="007365C3" w:rsidP="007365C3">
      <w:pPr>
        <w:adjustRightInd w:val="0"/>
        <w:snapToGrid w:val="0"/>
        <w:spacing w:line="360" w:lineRule="auto"/>
        <w:ind w:firstLineChars="200" w:firstLine="420"/>
        <w:rPr>
          <w:rFonts w:ascii="SimHei" w:eastAsia="SimHei" w:hAnsi="SimSun"/>
        </w:rPr>
      </w:pPr>
      <w:r w:rsidRPr="00BB6727">
        <w:rPr>
          <w:rFonts w:ascii="SimHei" w:eastAsia="SimHei" w:hAnsi="SimSun" w:hint="eastAsia"/>
        </w:rPr>
        <w:t>四、成绩组成</w:t>
      </w:r>
    </w:p>
    <w:p w14:paraId="29D7CD71" w14:textId="77777777" w:rsidR="007365C3" w:rsidRPr="00BB6727" w:rsidRDefault="007365C3" w:rsidP="007365C3">
      <w:pPr>
        <w:spacing w:line="440" w:lineRule="exact"/>
        <w:ind w:firstLineChars="200"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/>
          <w:kern w:val="0"/>
        </w:rPr>
        <w:t>成绩</w:t>
      </w:r>
      <w:r w:rsidRPr="00BB6727">
        <w:rPr>
          <w:rFonts w:ascii="SimSun" w:hAnsi="Times New Roman" w:cs="SimSun" w:hint="eastAsia"/>
          <w:kern w:val="0"/>
        </w:rPr>
        <w:t>评</w:t>
      </w:r>
      <w:r w:rsidRPr="00BB6727">
        <w:rPr>
          <w:rFonts w:ascii="SimSun" w:hAnsi="Times New Roman" w:cs="SimSun"/>
          <w:kern w:val="0"/>
        </w:rPr>
        <w:t>定</w:t>
      </w:r>
      <w:r w:rsidRPr="00BB6727">
        <w:rPr>
          <w:rFonts w:ascii="SimSun" w:hAnsi="Times New Roman" w:cs="SimSun" w:hint="eastAsia"/>
          <w:kern w:val="0"/>
        </w:rPr>
        <w:t>：</w:t>
      </w:r>
      <w:r w:rsidRPr="00BB6727">
        <w:rPr>
          <w:rFonts w:ascii="SimSun" w:hAnsi="Times New Roman" w:cs="SimSun"/>
          <w:kern w:val="0"/>
        </w:rPr>
        <w:t>成绩</w:t>
      </w:r>
      <w:r w:rsidRPr="00BB6727">
        <w:rPr>
          <w:rFonts w:ascii="SimSun" w:hAnsi="Times New Roman" w:cs="SimSun" w:hint="eastAsia"/>
          <w:kern w:val="0"/>
        </w:rPr>
        <w:t>评</w:t>
      </w:r>
      <w:r w:rsidRPr="00BB6727">
        <w:rPr>
          <w:rFonts w:ascii="SimSun" w:hAnsi="Times New Roman" w:cs="SimSun"/>
          <w:kern w:val="0"/>
        </w:rPr>
        <w:t>定</w:t>
      </w:r>
      <w:r w:rsidRPr="00BB6727">
        <w:rPr>
          <w:rFonts w:ascii="SimSun" w:hAnsi="Times New Roman" w:cs="SimSun" w:hint="eastAsia"/>
          <w:kern w:val="0"/>
        </w:rPr>
        <w:t>采用</w:t>
      </w:r>
      <w:r w:rsidRPr="00BB6727">
        <w:rPr>
          <w:rFonts w:ascii="SimSun" w:hAnsi="Times New Roman" w:cs="SimSun"/>
          <w:kern w:val="0"/>
        </w:rPr>
        <w:t>期末</w:t>
      </w:r>
      <w:r w:rsidRPr="00BB6727">
        <w:rPr>
          <w:rFonts w:ascii="SimSun" w:hAnsi="Times New Roman" w:cs="SimSun" w:hint="eastAsia"/>
          <w:kern w:val="0"/>
        </w:rPr>
        <w:t>成绩与平时成绩相结合的方式进行。考试</w:t>
      </w:r>
      <w:r w:rsidRPr="00BB6727">
        <w:rPr>
          <w:rFonts w:ascii="SimSun" w:hAnsi="Times New Roman" w:cs="SimSun"/>
          <w:kern w:val="0"/>
        </w:rPr>
        <w:t>总评</w:t>
      </w:r>
      <w:r w:rsidRPr="00BB6727">
        <w:rPr>
          <w:rFonts w:ascii="SimSun" w:hAnsi="Times New Roman" w:cs="SimSun" w:hint="eastAsia"/>
          <w:kern w:val="0"/>
        </w:rPr>
        <w:t>成绩由平时成绩和笔试（闭卷）成绩组成，</w:t>
      </w:r>
      <w:r w:rsidRPr="00BB6727">
        <w:rPr>
          <w:rFonts w:ascii="SimSun" w:hAnsi="Times New Roman" w:cs="SimSun"/>
          <w:kern w:val="0"/>
        </w:rPr>
        <w:t>平时成绩</w:t>
      </w:r>
      <w:r w:rsidRPr="00BB6727">
        <w:rPr>
          <w:rFonts w:ascii="SimSun" w:hAnsi="Times New Roman" w:cs="SimSun" w:hint="eastAsia"/>
          <w:kern w:val="0"/>
        </w:rPr>
        <w:t>：40</w:t>
      </w:r>
      <w:r w:rsidRPr="00BB6727">
        <w:rPr>
          <w:rFonts w:ascii="SimSun" w:hAnsi="Times New Roman" w:cs="SimSun"/>
          <w:kern w:val="0"/>
        </w:rPr>
        <w:t>%</w:t>
      </w:r>
      <w:r w:rsidRPr="00BB6727">
        <w:rPr>
          <w:rFonts w:ascii="SimSun" w:hAnsi="Times New Roman" w:cs="SimSun" w:hint="eastAsia"/>
          <w:kern w:val="0"/>
        </w:rPr>
        <w:t>(作业占30%，出勤占10%)；</w:t>
      </w:r>
      <w:r w:rsidRPr="00BB6727">
        <w:rPr>
          <w:rFonts w:ascii="SimSun" w:hAnsi="Times New Roman" w:cs="SimSun"/>
          <w:kern w:val="0"/>
        </w:rPr>
        <w:t>期末</w:t>
      </w:r>
      <w:r w:rsidRPr="00BB6727">
        <w:rPr>
          <w:rFonts w:ascii="SimSun" w:hAnsi="Times New Roman" w:cs="SimSun" w:hint="eastAsia"/>
          <w:kern w:val="0"/>
        </w:rPr>
        <w:t>考试：60%</w:t>
      </w:r>
    </w:p>
    <w:p w14:paraId="56F13587" w14:textId="77777777" w:rsidR="007365C3" w:rsidRPr="00BB6727" w:rsidRDefault="007365C3" w:rsidP="007365C3">
      <w:pPr>
        <w:adjustRightInd w:val="0"/>
        <w:snapToGrid w:val="0"/>
        <w:spacing w:line="360" w:lineRule="auto"/>
        <w:ind w:firstLineChars="200" w:firstLine="420"/>
        <w:rPr>
          <w:rFonts w:ascii="SimHei" w:eastAsia="SimHei" w:hAnsi="SimSun"/>
        </w:rPr>
      </w:pPr>
      <w:r w:rsidRPr="00BB6727">
        <w:rPr>
          <w:rFonts w:ascii="SimHei" w:eastAsia="SimHei" w:hAnsi="SimSun" w:hint="eastAsia"/>
        </w:rPr>
        <w:t>五、考试内容和要求：</w:t>
      </w:r>
      <w:r w:rsidRPr="00BB6727">
        <w:rPr>
          <w:rFonts w:ascii="SimHei" w:eastAsia="SimHei" w:hAnsi="SimSun"/>
        </w:rPr>
        <w:t xml:space="preserve"> </w:t>
      </w:r>
    </w:p>
    <w:p w14:paraId="7E9F4ED6" w14:textId="10015F5B" w:rsidR="007365C3" w:rsidRPr="00BB6727" w:rsidRDefault="007365C3" w:rsidP="007365C3">
      <w:pPr>
        <w:spacing w:line="440" w:lineRule="exact"/>
        <w:ind w:firstLineChars="200"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期末考试：</w:t>
      </w:r>
      <w:r w:rsidR="0041619E">
        <w:rPr>
          <w:rFonts w:ascii="SimSun" w:hAnsi="Times New Roman" w:cs="SimSun" w:hint="eastAsia"/>
          <w:kern w:val="0"/>
        </w:rPr>
        <w:t>闭卷考试</w:t>
      </w:r>
    </w:p>
    <w:p w14:paraId="40A05CEE" w14:textId="14275F53" w:rsidR="007365C3" w:rsidRPr="00BB6727" w:rsidRDefault="007365C3" w:rsidP="007365C3">
      <w:pPr>
        <w:spacing w:line="440" w:lineRule="exact"/>
        <w:ind w:firstLineChars="200"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论文报告</w:t>
      </w:r>
      <w:r w:rsidR="0041619E">
        <w:rPr>
          <w:rFonts w:ascii="SimSun" w:hAnsi="Times New Roman" w:cs="SimSun" w:hint="eastAsia"/>
          <w:kern w:val="0"/>
        </w:rPr>
        <w:t>形式的</w:t>
      </w:r>
      <w:r w:rsidRPr="00BB6727">
        <w:rPr>
          <w:rFonts w:ascii="SimSun" w:hAnsi="Times New Roman" w:cs="SimSun" w:hint="eastAsia"/>
          <w:kern w:val="0"/>
        </w:rPr>
        <w:t>要求：</w:t>
      </w:r>
    </w:p>
    <w:p w14:paraId="6319F398" w14:textId="77777777" w:rsidR="007365C3" w:rsidRPr="00BB6727" w:rsidRDefault="007365C3" w:rsidP="007365C3">
      <w:pPr>
        <w:spacing w:line="440" w:lineRule="exact"/>
        <w:ind w:firstLineChars="200"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1、选择适用的前沿理论和模型分析具体研究主题和研究问题；</w:t>
      </w:r>
    </w:p>
    <w:p w14:paraId="75A305F4" w14:textId="54DCA14C" w:rsidR="007365C3" w:rsidRPr="00BB6727" w:rsidRDefault="007365C3" w:rsidP="007365C3">
      <w:pPr>
        <w:spacing w:line="440" w:lineRule="exact"/>
        <w:ind w:firstLineChars="200"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2、基于</w:t>
      </w:r>
      <w:r w:rsidR="0041619E">
        <w:rPr>
          <w:rFonts w:ascii="SimSun" w:hAnsi="Times New Roman" w:cs="SimSun" w:hint="eastAsia"/>
          <w:kern w:val="0"/>
        </w:rPr>
        <w:t>营销管理</w:t>
      </w:r>
      <w:r w:rsidRPr="00BB6727">
        <w:rPr>
          <w:rFonts w:ascii="SimSun" w:hAnsi="Times New Roman" w:cs="SimSun" w:hint="eastAsia"/>
          <w:kern w:val="0"/>
        </w:rPr>
        <w:t>，选择</w:t>
      </w:r>
      <w:r w:rsidR="0041619E">
        <w:rPr>
          <w:rFonts w:ascii="SimSun" w:hAnsi="Times New Roman" w:cs="SimSun" w:hint="eastAsia"/>
          <w:kern w:val="0"/>
        </w:rPr>
        <w:t>广告与营销</w:t>
      </w:r>
      <w:r w:rsidRPr="00BB6727">
        <w:rPr>
          <w:rFonts w:ascii="SimSun" w:hAnsi="Times New Roman" w:cs="SimSun" w:hint="eastAsia"/>
          <w:kern w:val="0"/>
        </w:rPr>
        <w:t>研究方法、</w:t>
      </w:r>
      <w:r>
        <w:rPr>
          <w:rFonts w:ascii="SimSun" w:hAnsi="Times New Roman" w:cs="SimSun" w:hint="eastAsia"/>
          <w:kern w:val="0"/>
        </w:rPr>
        <w:t>案例</w:t>
      </w:r>
      <w:r w:rsidRPr="00BB6727">
        <w:rPr>
          <w:rFonts w:ascii="SimSun" w:hAnsi="Times New Roman" w:cs="SimSun" w:hint="eastAsia"/>
          <w:kern w:val="0"/>
        </w:rPr>
        <w:t>研究方法或营销研究方法作为方法论；</w:t>
      </w:r>
    </w:p>
    <w:p w14:paraId="0A284586" w14:textId="77777777" w:rsidR="007365C3" w:rsidRPr="00BB6727" w:rsidRDefault="007365C3" w:rsidP="007365C3">
      <w:pPr>
        <w:spacing w:line="440" w:lineRule="exact"/>
        <w:ind w:firstLineChars="200" w:firstLine="420"/>
        <w:jc w:val="left"/>
        <w:rPr>
          <w:rFonts w:ascii="SimSun" w:hAnsi="Times New Roman" w:cs="SimSun"/>
          <w:kern w:val="0"/>
        </w:rPr>
      </w:pPr>
      <w:r>
        <w:rPr>
          <w:rFonts w:ascii="SimSun" w:hAnsi="Times New Roman" w:cs="SimSun" w:hint="eastAsia"/>
          <w:kern w:val="0"/>
        </w:rPr>
        <w:t>3</w:t>
      </w:r>
      <w:r w:rsidRPr="00BB6727">
        <w:rPr>
          <w:rFonts w:ascii="SimSun" w:hAnsi="Times New Roman" w:cs="SimSun" w:hint="eastAsia"/>
          <w:kern w:val="0"/>
        </w:rPr>
        <w:t>、将学期中的理论综述报告与模型分析报告应用到课程论文；</w:t>
      </w:r>
    </w:p>
    <w:p w14:paraId="45FFDE1A" w14:textId="77777777" w:rsidR="007365C3" w:rsidRPr="00BB6727" w:rsidRDefault="007365C3" w:rsidP="007365C3">
      <w:pPr>
        <w:spacing w:line="440" w:lineRule="exact"/>
        <w:ind w:firstLineChars="200" w:firstLine="420"/>
        <w:jc w:val="left"/>
        <w:rPr>
          <w:rFonts w:ascii="SimSun" w:hAnsi="Times New Roman" w:cs="SimSun"/>
          <w:kern w:val="0"/>
        </w:rPr>
      </w:pPr>
      <w:r>
        <w:rPr>
          <w:rFonts w:ascii="SimSun" w:hAnsi="Times New Roman" w:cs="SimSun" w:hint="eastAsia"/>
          <w:kern w:val="0"/>
        </w:rPr>
        <w:t>4</w:t>
      </w:r>
      <w:r w:rsidRPr="00BB6727">
        <w:rPr>
          <w:rFonts w:ascii="SimSun" w:hAnsi="Times New Roman" w:cs="SimSun" w:hint="eastAsia"/>
          <w:kern w:val="0"/>
        </w:rPr>
        <w:t>、最终研究结论需要对应理论着眼点，并尝试提出可以进一步探索和研究的问题，而不仅是给出市场和行业的策略与建议。</w:t>
      </w:r>
    </w:p>
    <w:p w14:paraId="03F85CAC" w14:textId="77777777" w:rsidR="007365C3" w:rsidRPr="00BB6727" w:rsidRDefault="007365C3" w:rsidP="007365C3">
      <w:pPr>
        <w:spacing w:line="440" w:lineRule="exact"/>
        <w:ind w:firstLineChars="200" w:firstLine="420"/>
        <w:jc w:val="left"/>
        <w:rPr>
          <w:rFonts w:ascii="SimSun" w:hAnsi="Times New Roman" w:cs="SimSun"/>
          <w:kern w:val="0"/>
        </w:rPr>
      </w:pPr>
    </w:p>
    <w:p w14:paraId="6A07E210" w14:textId="77777777" w:rsidR="007365C3" w:rsidRPr="00BB6727" w:rsidRDefault="007365C3" w:rsidP="007365C3">
      <w:pPr>
        <w:spacing w:line="440" w:lineRule="exact"/>
        <w:ind w:firstLineChars="200"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评分标准：</w:t>
      </w:r>
    </w:p>
    <w:p w14:paraId="4B7866C3" w14:textId="77777777" w:rsidR="007365C3" w:rsidRPr="00BB6727" w:rsidRDefault="007365C3" w:rsidP="007365C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1、理论与模型占80%,研究分析结构与内容占20%；</w:t>
      </w:r>
    </w:p>
    <w:p w14:paraId="650B36B5" w14:textId="77777777" w:rsidR="007365C3" w:rsidRPr="00BB6727" w:rsidRDefault="007365C3" w:rsidP="007365C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2、没有任何数据来源且严重抄袭的论文，计零分；</w:t>
      </w:r>
    </w:p>
    <w:p w14:paraId="7A3E9EDC" w14:textId="77777777" w:rsidR="007365C3" w:rsidRPr="00BB6727" w:rsidRDefault="007365C3" w:rsidP="007365C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420"/>
        <w:jc w:val="left"/>
        <w:rPr>
          <w:rFonts w:ascii="SimSun" w:hAnsi="Times New Roman" w:cs="SimSun"/>
          <w:kern w:val="0"/>
        </w:rPr>
      </w:pPr>
      <w:r w:rsidRPr="00BB6727">
        <w:rPr>
          <w:rFonts w:ascii="SimSun" w:hAnsi="Times New Roman" w:cs="SimSun" w:hint="eastAsia"/>
          <w:kern w:val="0"/>
        </w:rPr>
        <w:t>3、论文若与规范文本要求不符，视程度扣分；</w:t>
      </w:r>
    </w:p>
    <w:p w14:paraId="4F614758" w14:textId="77777777" w:rsidR="007365C3" w:rsidRPr="00BB6727" w:rsidRDefault="007365C3" w:rsidP="007365C3">
      <w:pPr>
        <w:widowControl/>
        <w:snapToGrid w:val="0"/>
        <w:spacing w:line="360" w:lineRule="auto"/>
        <w:ind w:firstLineChars="200" w:firstLine="420"/>
        <w:jc w:val="left"/>
        <w:rPr>
          <w:rFonts w:ascii="SimHei" w:eastAsia="SimHei" w:hAnsi="SimHei" w:cs="SimSun"/>
          <w:kern w:val="0"/>
        </w:rPr>
      </w:pPr>
    </w:p>
    <w:p w14:paraId="61FAEAAF" w14:textId="77777777" w:rsidR="007365C3" w:rsidRPr="00BB6727" w:rsidRDefault="007365C3" w:rsidP="007365C3">
      <w:pPr>
        <w:widowControl/>
        <w:snapToGrid w:val="0"/>
        <w:spacing w:line="360" w:lineRule="auto"/>
        <w:ind w:firstLineChars="200" w:firstLine="420"/>
        <w:jc w:val="left"/>
        <w:rPr>
          <w:rFonts w:ascii="SimHei" w:eastAsia="SimHei" w:hAnsi="SimHei" w:cs="SimSun"/>
          <w:kern w:val="0"/>
        </w:rPr>
      </w:pPr>
      <w:r w:rsidRPr="00BB6727">
        <w:rPr>
          <w:rFonts w:ascii="SimHei" w:eastAsia="SimHei" w:hAnsi="SimHei" w:cs="SimSun" w:hint="eastAsia"/>
          <w:kern w:val="0"/>
        </w:rPr>
        <w:lastRenderedPageBreak/>
        <w:t>七、主要参考书目</w:t>
      </w:r>
    </w:p>
    <w:p w14:paraId="4BF00A65" w14:textId="77777777" w:rsidR="0041619E" w:rsidRPr="00381A56" w:rsidRDefault="0041619E" w:rsidP="0041619E">
      <w:pPr>
        <w:widowControl/>
        <w:adjustRightInd w:val="0"/>
        <w:snapToGrid w:val="0"/>
        <w:spacing w:line="440" w:lineRule="exact"/>
        <w:ind w:firstLineChars="196" w:firstLine="412"/>
        <w:jc w:val="left"/>
        <w:rPr>
          <w:rFonts w:ascii="SimSun" w:hAnsi="SimSun" w:cs="SimSun" w:hint="eastAsia"/>
          <w:kern w:val="0"/>
          <w:szCs w:val="21"/>
        </w:rPr>
      </w:pPr>
      <w:r w:rsidRPr="00381A56">
        <w:rPr>
          <w:rFonts w:ascii="SimSun" w:hAnsi="SimSun" w:cs="SimSun" w:hint="eastAsia"/>
          <w:kern w:val="0"/>
          <w:szCs w:val="21"/>
        </w:rPr>
        <w:t>教材：</w:t>
      </w:r>
      <w:r>
        <w:rPr>
          <w:rFonts w:ascii="SimSun" w:hAnsi="SimSun" w:cs="SimSun" w:hint="eastAsia"/>
          <w:kern w:val="0"/>
          <w:szCs w:val="21"/>
        </w:rPr>
        <w:t>《营销管理》，科特勒，何佳讯译，格致出版色号 上海人民出版社，2</w:t>
      </w:r>
      <w:r>
        <w:rPr>
          <w:rFonts w:ascii="SimSun" w:hAnsi="SimSun" w:cs="SimSun"/>
          <w:kern w:val="0"/>
          <w:szCs w:val="21"/>
        </w:rPr>
        <w:t>016.8</w:t>
      </w:r>
    </w:p>
    <w:p w14:paraId="52CB92EA" w14:textId="77777777" w:rsidR="0041619E" w:rsidRDefault="0041619E" w:rsidP="0041619E">
      <w:pPr>
        <w:widowControl/>
        <w:adjustRightInd w:val="0"/>
        <w:snapToGrid w:val="0"/>
        <w:spacing w:line="440" w:lineRule="exact"/>
        <w:ind w:firstLine="420"/>
        <w:jc w:val="left"/>
        <w:rPr>
          <w:rFonts w:ascii="SimSun" w:hAnsi="SimSun"/>
          <w:kern w:val="0"/>
        </w:rPr>
      </w:pPr>
      <w:r w:rsidRPr="00381A56">
        <w:rPr>
          <w:rFonts w:ascii="SimSun" w:hAnsi="SimSun" w:hint="eastAsia"/>
          <w:kern w:val="0"/>
        </w:rPr>
        <w:t>参考</w:t>
      </w:r>
      <w:r>
        <w:rPr>
          <w:rFonts w:ascii="SimSun" w:hAnsi="SimSun" w:hint="eastAsia"/>
          <w:kern w:val="0"/>
        </w:rPr>
        <w:t>书目</w:t>
      </w:r>
      <w:r w:rsidRPr="00381A56">
        <w:rPr>
          <w:rFonts w:ascii="SimSun" w:hAnsi="SimSun" w:hint="eastAsia"/>
          <w:kern w:val="0"/>
        </w:rPr>
        <w:t>：</w:t>
      </w:r>
    </w:p>
    <w:p w14:paraId="66D00D1F" w14:textId="77777777" w:rsidR="0041619E" w:rsidRDefault="0041619E" w:rsidP="0041619E">
      <w:pPr>
        <w:widowControl/>
        <w:adjustRightInd w:val="0"/>
        <w:snapToGrid w:val="0"/>
        <w:spacing w:line="440" w:lineRule="exact"/>
        <w:ind w:firstLineChars="196" w:firstLine="412"/>
        <w:jc w:val="left"/>
        <w:rPr>
          <w:rFonts w:ascii="SimSun" w:hAnsi="SimSun" w:cs="SimSun"/>
          <w:kern w:val="0"/>
          <w:szCs w:val="21"/>
        </w:rPr>
      </w:pPr>
      <w:r>
        <w:rPr>
          <w:rFonts w:ascii="SimSun" w:hAnsi="SimSun" w:cs="SimSun" w:hint="eastAsia"/>
          <w:kern w:val="0"/>
          <w:szCs w:val="21"/>
        </w:rPr>
        <w:t>《重塑消费者-</w:t>
      </w:r>
      <w:r>
        <w:rPr>
          <w:rFonts w:ascii="SimSun" w:hAnsi="SimSun" w:cs="SimSun"/>
          <w:kern w:val="0"/>
          <w:szCs w:val="21"/>
        </w:rPr>
        <w:t>-</w:t>
      </w:r>
      <w:r>
        <w:rPr>
          <w:rFonts w:ascii="SimSun" w:hAnsi="SimSun" w:cs="SimSun" w:hint="eastAsia"/>
          <w:kern w:val="0"/>
          <w:szCs w:val="21"/>
        </w:rPr>
        <w:t>品牌关系》，舒尔茨，沈虹译，机械工业出版社，2</w:t>
      </w:r>
      <w:r>
        <w:rPr>
          <w:rFonts w:ascii="SimSun" w:hAnsi="SimSun" w:cs="SimSun"/>
          <w:kern w:val="0"/>
          <w:szCs w:val="21"/>
        </w:rPr>
        <w:t>018.5</w:t>
      </w:r>
    </w:p>
    <w:p w14:paraId="4038AC3D" w14:textId="77777777" w:rsidR="0041619E" w:rsidRDefault="0041619E" w:rsidP="0041619E">
      <w:pPr>
        <w:widowControl/>
        <w:adjustRightInd w:val="0"/>
        <w:snapToGrid w:val="0"/>
        <w:spacing w:line="440" w:lineRule="exact"/>
        <w:ind w:firstLineChars="196" w:firstLine="412"/>
        <w:jc w:val="left"/>
        <w:rPr>
          <w:rFonts w:ascii="SimSun" w:hAnsi="SimSun" w:cs="SimSun"/>
          <w:kern w:val="0"/>
          <w:szCs w:val="21"/>
        </w:rPr>
      </w:pPr>
      <w:r>
        <w:rPr>
          <w:rFonts w:ascii="SimSun" w:hAnsi="SimSun" w:cs="SimSun" w:hint="eastAsia"/>
          <w:kern w:val="0"/>
          <w:szCs w:val="21"/>
        </w:rPr>
        <w:t>《长期品牌管理》，何佳讯，上海人民出版社，2</w:t>
      </w:r>
      <w:r>
        <w:rPr>
          <w:rFonts w:ascii="SimSun" w:hAnsi="SimSun" w:cs="SimSun"/>
          <w:kern w:val="0"/>
          <w:szCs w:val="21"/>
        </w:rPr>
        <w:t>016.8</w:t>
      </w:r>
    </w:p>
    <w:p w14:paraId="02CC48F0" w14:textId="10D4B24C" w:rsidR="0041619E" w:rsidRDefault="007365C3" w:rsidP="0041619E">
      <w:pPr>
        <w:widowControl/>
        <w:adjustRightInd w:val="0"/>
        <w:snapToGrid w:val="0"/>
        <w:spacing w:line="440" w:lineRule="exact"/>
        <w:ind w:firstLineChars="196" w:firstLine="412"/>
        <w:jc w:val="left"/>
        <w:rPr>
          <w:rFonts w:ascii="SimSun" w:hAnsi="SimSun" w:cs="SimSun"/>
          <w:kern w:val="0"/>
          <w:szCs w:val="21"/>
        </w:rPr>
      </w:pPr>
      <w:r w:rsidRPr="00BB6727">
        <w:rPr>
          <w:rFonts w:ascii="SimSun" w:hAnsi="SimSun" w:cs="SimSun"/>
          <w:color w:val="000000"/>
        </w:rPr>
        <w:t>顾明毅</w:t>
      </w:r>
      <w:r w:rsidR="0041619E">
        <w:rPr>
          <w:rFonts w:ascii="SimSun" w:hAnsi="SimSun" w:cs="SimSun" w:hint="eastAsia"/>
          <w:color w:val="000000"/>
        </w:rPr>
        <w:t>、姜智彬、李海容</w:t>
      </w:r>
      <w:r w:rsidRPr="00BB6727">
        <w:rPr>
          <w:rFonts w:ascii="SimSun" w:hAnsi="SimSun" w:cs="SimSun"/>
          <w:color w:val="000000"/>
        </w:rPr>
        <w:t>，《</w:t>
      </w:r>
      <w:r w:rsidR="0041619E">
        <w:rPr>
          <w:rFonts w:ascii="SimSun" w:hAnsi="SimSun" w:cs="SimSun" w:hint="eastAsia"/>
          <w:color w:val="000000"/>
        </w:rPr>
        <w:t>百年广告定义研究辨析</w:t>
      </w:r>
      <w:r w:rsidRPr="00BB6727">
        <w:rPr>
          <w:rFonts w:ascii="SimSun" w:hAnsi="SimSun" w:cs="SimSun"/>
          <w:color w:val="000000"/>
        </w:rPr>
        <w:t>》，</w:t>
      </w:r>
      <w:r w:rsidR="00DF5826">
        <w:rPr>
          <w:rFonts w:ascii="SimSun" w:hAnsi="SimSun" w:cs="SimSun" w:hint="eastAsia"/>
          <w:color w:val="000000"/>
        </w:rPr>
        <w:t>现代传播</w:t>
      </w:r>
      <w:r w:rsidRPr="00BB6727">
        <w:rPr>
          <w:rFonts w:ascii="SimSun" w:hAnsi="SimSun" w:cs="SimSun"/>
          <w:color w:val="000000"/>
        </w:rPr>
        <w:t>，20</w:t>
      </w:r>
      <w:r w:rsidR="0041619E">
        <w:rPr>
          <w:rFonts w:ascii="SimSun" w:hAnsi="SimSun" w:cs="SimSun"/>
          <w:color w:val="000000"/>
        </w:rPr>
        <w:t>18</w:t>
      </w:r>
      <w:r w:rsidRPr="00BB6727">
        <w:rPr>
          <w:rFonts w:ascii="SimSun" w:hAnsi="SimSun" w:cs="SimSun"/>
          <w:color w:val="000000"/>
        </w:rPr>
        <w:t>.</w:t>
      </w:r>
      <w:r w:rsidR="0041619E">
        <w:rPr>
          <w:rFonts w:ascii="SimSun" w:hAnsi="SimSun" w:cs="SimSun"/>
          <w:color w:val="000000"/>
        </w:rPr>
        <w:t>4</w:t>
      </w:r>
    </w:p>
    <w:p w14:paraId="63C8F29D" w14:textId="77777777" w:rsidR="0041619E" w:rsidRDefault="00DF5826" w:rsidP="0041619E">
      <w:pPr>
        <w:widowControl/>
        <w:adjustRightInd w:val="0"/>
        <w:snapToGrid w:val="0"/>
        <w:spacing w:line="440" w:lineRule="exact"/>
        <w:ind w:firstLineChars="196" w:firstLine="412"/>
        <w:jc w:val="left"/>
        <w:rPr>
          <w:rFonts w:ascii="SimSun" w:hAnsi="SimSun" w:cs="SimSun"/>
          <w:kern w:val="0"/>
          <w:szCs w:val="21"/>
        </w:rPr>
      </w:pPr>
      <w:r>
        <w:rPr>
          <w:rFonts w:ascii="SimSun" w:hAnsi="SimSun" w:cs="SimSun" w:hint="eastAsia"/>
          <w:color w:val="000000"/>
        </w:rPr>
        <w:t>刘</w:t>
      </w:r>
      <w:r w:rsidR="007365C3" w:rsidRPr="00BB6727">
        <w:rPr>
          <w:rFonts w:ascii="SimSun" w:hAnsi="SimSun" w:cs="SimSun"/>
          <w:color w:val="000000"/>
        </w:rPr>
        <w:t>鹏，《计算广告学》，中国工信出版社，2015.9</w:t>
      </w:r>
    </w:p>
    <w:p w14:paraId="7E31AF60" w14:textId="6F7482C0" w:rsidR="007365C3" w:rsidRPr="0041619E" w:rsidRDefault="007365C3" w:rsidP="0041619E">
      <w:pPr>
        <w:widowControl/>
        <w:adjustRightInd w:val="0"/>
        <w:snapToGrid w:val="0"/>
        <w:spacing w:line="440" w:lineRule="exact"/>
        <w:ind w:firstLineChars="196" w:firstLine="412"/>
        <w:jc w:val="left"/>
        <w:rPr>
          <w:rFonts w:ascii="SimSun" w:hAnsi="SimSun" w:cs="SimSun"/>
          <w:kern w:val="0"/>
          <w:szCs w:val="21"/>
        </w:rPr>
      </w:pPr>
      <w:r w:rsidRPr="00BB6727">
        <w:rPr>
          <w:rFonts w:ascii="SimSun" w:hAnsi="SimSun" w:cs="SimSun" w:hint="eastAsia"/>
          <w:color w:val="000000"/>
        </w:rPr>
        <w:t>Journal</w:t>
      </w:r>
      <w:r w:rsidRPr="00BB6727">
        <w:rPr>
          <w:rFonts w:ascii="SimSun" w:hAnsi="SimSun" w:cs="SimSun"/>
          <w:color w:val="000000"/>
        </w:rPr>
        <w:t xml:space="preserve"> of Advertising, Journal of advertising research</w:t>
      </w:r>
    </w:p>
    <w:p w14:paraId="5321FAB9" w14:textId="77777777" w:rsidR="007365C3" w:rsidRPr="00BB6727" w:rsidRDefault="007365C3" w:rsidP="007365C3"/>
    <w:p w14:paraId="599C66FE" w14:textId="77777777" w:rsidR="007365C3" w:rsidRPr="00300B3C" w:rsidRDefault="007365C3" w:rsidP="007365C3">
      <w:pPr>
        <w:widowControl/>
        <w:adjustRightInd w:val="0"/>
        <w:snapToGrid w:val="0"/>
        <w:spacing w:line="440" w:lineRule="exact"/>
        <w:ind w:firstLine="420"/>
        <w:jc w:val="left"/>
      </w:pPr>
    </w:p>
    <w:p w14:paraId="60280BAB" w14:textId="77777777" w:rsidR="00863EF1" w:rsidRPr="007365C3" w:rsidRDefault="00863EF1"/>
    <w:sectPr w:rsidR="00863EF1" w:rsidRPr="007365C3" w:rsidSect="00A94415">
      <w:headerReference w:type="default" r:id="rId6"/>
      <w:footerReference w:type="even" r:id="rId7"/>
      <w:footerReference w:type="default" r:id="rId8"/>
      <w:pgSz w:w="11906" w:h="16838" w:code="9"/>
      <w:pgMar w:top="1440" w:right="1247" w:bottom="1440" w:left="1247" w:header="851" w:footer="992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967ED" w14:textId="77777777" w:rsidR="007653D9" w:rsidRDefault="007653D9">
      <w:r>
        <w:separator/>
      </w:r>
    </w:p>
  </w:endnote>
  <w:endnote w:type="continuationSeparator" w:id="0">
    <w:p w14:paraId="68D475F9" w14:textId="77777777" w:rsidR="007653D9" w:rsidRDefault="0076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2A6DF" w14:textId="77777777" w:rsidR="00A94415" w:rsidRDefault="007365C3" w:rsidP="00A944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C87362" w14:textId="77777777" w:rsidR="00A94415" w:rsidRDefault="00765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B11F5" w14:textId="77777777" w:rsidR="00A94415" w:rsidRDefault="007365C3" w:rsidP="00A944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E4CD4B2" w14:textId="77777777" w:rsidR="00A94415" w:rsidRDefault="00765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A30E" w14:textId="77777777" w:rsidR="007653D9" w:rsidRDefault="007653D9">
      <w:r>
        <w:separator/>
      </w:r>
    </w:p>
  </w:footnote>
  <w:footnote w:type="continuationSeparator" w:id="0">
    <w:p w14:paraId="27F8942E" w14:textId="77777777" w:rsidR="007653D9" w:rsidRDefault="0076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9EE22" w14:textId="77777777" w:rsidR="002C7C46" w:rsidRDefault="007653D9" w:rsidP="002C7C46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C3"/>
    <w:rsid w:val="00294E71"/>
    <w:rsid w:val="0041619E"/>
    <w:rsid w:val="007365C3"/>
    <w:rsid w:val="007653D9"/>
    <w:rsid w:val="00863EF1"/>
    <w:rsid w:val="00C935D4"/>
    <w:rsid w:val="00D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8B54"/>
  <w15:chartTrackingRefBased/>
  <w15:docId w15:val="{274C4258-2E1D-444D-BDF2-9B5C9558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C3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365C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365C3"/>
    <w:rPr>
      <w:rFonts w:ascii="Times New Roman" w:eastAsia="SimSun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7365C3"/>
  </w:style>
  <w:style w:type="paragraph" w:styleId="Header">
    <w:name w:val="header"/>
    <w:basedOn w:val="Normal"/>
    <w:link w:val="HeaderChar"/>
    <w:rsid w:val="0073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365C3"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Mingyi GU</dc:creator>
  <cp:keywords/>
  <dc:description/>
  <cp:lastModifiedBy>Microsoft Office User</cp:lastModifiedBy>
  <cp:revision>3</cp:revision>
  <dcterms:created xsi:type="dcterms:W3CDTF">2020-08-30T01:49:00Z</dcterms:created>
  <dcterms:modified xsi:type="dcterms:W3CDTF">2020-08-30T01:53:00Z</dcterms:modified>
</cp:coreProperties>
</file>