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36"/>
          <w:szCs w:val="36"/>
        </w:rPr>
      </w:pPr>
      <w:r>
        <w:rPr>
          <w:rFonts w:ascii="GaramondThree-Bold" w:hAnsi="GaramondThree-Bold" w:cs="GaramondThree-Bold"/>
          <w:b/>
          <w:bCs/>
          <w:kern w:val="0"/>
          <w:sz w:val="36"/>
          <w:szCs w:val="36"/>
        </w:rPr>
        <w:t>Civil justice reform</w:t>
      </w:r>
      <w:r w:rsidR="00F57AF6">
        <w:rPr>
          <w:rFonts w:ascii="GaramondThree-Bold" w:hAnsi="GaramondThree-Bold" w:cs="GaramondThree-Bold" w:hint="eastAsia"/>
          <w:b/>
          <w:bCs/>
          <w:kern w:val="0"/>
          <w:sz w:val="36"/>
          <w:szCs w:val="36"/>
        </w:rPr>
        <w:t xml:space="preserve"> </w:t>
      </w:r>
      <w:r>
        <w:rPr>
          <w:rFonts w:ascii="GaramondThree-Bold" w:hAnsi="GaramondThree-Bold" w:cs="GaramondThree-Bold"/>
          <w:b/>
          <w:bCs/>
          <w:kern w:val="0"/>
          <w:sz w:val="36"/>
          <w:szCs w:val="36"/>
        </w:rPr>
        <w:t>with political agendas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8"/>
          <w:szCs w:val="28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8"/>
          <w:szCs w:val="28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8"/>
          <w:szCs w:val="28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2009, the People’s Republic of China (PRC) celebrated its 60th birthday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30th anniversary of its opening-up and economic reform. As far as civil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justice is concerned in this period, the impressive achievements that have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been made are well reflected in the White Paper published by the State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Council as part of the national </w:t>
      </w:r>
      <w:proofErr w:type="spellStart"/>
      <w:r>
        <w:rPr>
          <w:rFonts w:ascii="GaramondThree" w:hAnsi="GaramondThree" w:cs="GaramondThree"/>
          <w:kern w:val="0"/>
          <w:sz w:val="22"/>
        </w:rPr>
        <w:t>endeavour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to modernize the legal system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country’s social and economic transition towards a market economy.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 </w:t>
      </w:r>
      <w:r>
        <w:rPr>
          <w:rFonts w:ascii="GaramondThree" w:hAnsi="GaramondThree" w:cs="GaramondThree"/>
          <w:kern w:val="0"/>
          <w:sz w:val="22"/>
        </w:rPr>
        <w:t>However,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given the size of the country and the complexity of the national conditions,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there will always be different sides of stories to tell. The limited space would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not allow this chapter to engage in a full-scale deliberation of the debate 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direction and future of the civil justice reform in China.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2 </w:t>
      </w:r>
      <w:r>
        <w:rPr>
          <w:rFonts w:ascii="GaramondThree" w:hAnsi="GaramondThree" w:cs="GaramondThree"/>
          <w:kern w:val="0"/>
          <w:sz w:val="22"/>
        </w:rPr>
        <w:t>Instead, by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reviewing the recent developments, the author argues that in dealing with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socialconflicts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in the transitional period the judiciary of China has been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assigned increasingly and disproportionately more political tasks. As a result,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a large extent, the agenda of the civil justice reform has been changed, 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least momentarily, at the cost of judicial efficiency and professionalism.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11.1. An overview of the civil justice reform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in the past 30 years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civil justice development and reform have experienced four stages since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the economic reform was implemented in late 1970s. In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ten years,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legal order and a legislative framework were restored after the ten-year lawlessness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during the Cultural Revolution. The promulgation of the Constitution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(1982), together with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Organic Law of the People’s Court </w:t>
      </w:r>
      <w:r>
        <w:rPr>
          <w:rFonts w:ascii="GaramondThree" w:hAnsi="GaramondThree" w:cs="GaramondThree"/>
          <w:kern w:val="0"/>
          <w:sz w:val="22"/>
        </w:rPr>
        <w:t xml:space="preserve">(1979),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>Law of Criminal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Procedures </w:t>
      </w:r>
      <w:r>
        <w:rPr>
          <w:rFonts w:ascii="GaramondThree" w:hAnsi="GaramondThree" w:cs="GaramondThree"/>
          <w:kern w:val="0"/>
          <w:sz w:val="22"/>
        </w:rPr>
        <w:t xml:space="preserve">(1979) and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Law of Civil Procedures </w:t>
      </w:r>
      <w:r>
        <w:rPr>
          <w:rFonts w:ascii="GaramondThree" w:hAnsi="GaramondThree" w:cs="GaramondThree"/>
          <w:kern w:val="0"/>
          <w:sz w:val="22"/>
        </w:rPr>
        <w:t>(on trial, 1982) in the same period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was considered the milestones of the return to the ‘socialist legality’ model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under the 1954 Constitution.</w:t>
      </w:r>
      <w:r>
        <w:rPr>
          <w:rFonts w:ascii="GaramondThree" w:hAnsi="GaramondThree" w:cs="GaramondThree"/>
          <w:kern w:val="0"/>
          <w:sz w:val="14"/>
          <w:szCs w:val="14"/>
        </w:rPr>
        <w:t>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In the second ten years,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Law of Civil Procedures </w:t>
      </w:r>
      <w:r>
        <w:rPr>
          <w:rFonts w:ascii="GaramondThree" w:hAnsi="GaramondThree" w:cs="GaramondThree"/>
          <w:kern w:val="0"/>
          <w:sz w:val="22"/>
        </w:rPr>
        <w:t>was comprehensively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amended and formally adopted in the course of the national reorientation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develop a socialist market economy. The new ideology of giving more respect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litigants’ autonomy and to judicial efficiency was clearly reflected. As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result, the traditional inquisitional trial system began to give way to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adversarial model with the introduction of the parties’ burden of proof,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254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increased parties’ autonomy in civil litigations and the reduced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responsibility in adjudicating civil cases.</w:t>
      </w:r>
      <w:r>
        <w:rPr>
          <w:rFonts w:ascii="GaramondThree" w:hAnsi="GaramondThree" w:cs="GaramondThree"/>
          <w:kern w:val="0"/>
          <w:sz w:val="14"/>
          <w:szCs w:val="14"/>
        </w:rPr>
        <w:t>4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With the new momentum provided by the Constitutional Amendment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1999 to officially introduce the concept of the rule of law into China,</w:t>
      </w:r>
      <w:r>
        <w:rPr>
          <w:rFonts w:ascii="GaramondThree" w:hAnsi="GaramondThree" w:cs="GaramondThree"/>
          <w:kern w:val="0"/>
          <w:sz w:val="14"/>
          <w:szCs w:val="14"/>
        </w:rPr>
        <w:t>5</w:t>
      </w:r>
      <w:r>
        <w:rPr>
          <w:rFonts w:ascii="GaramondThree" w:hAnsi="GaramondThree" w:cs="GaramondThree"/>
          <w:kern w:val="0"/>
          <w:sz w:val="22"/>
        </w:rPr>
        <w:t>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civil justice reform entered into a new stage with professionalization, independence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collegial panels, judicial efficiency and public supervision as its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major themes.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 </w:t>
      </w:r>
      <w:r>
        <w:rPr>
          <w:rFonts w:ascii="GaramondThree" w:hAnsi="GaramondThree" w:cs="GaramondThree"/>
          <w:kern w:val="0"/>
          <w:sz w:val="22"/>
        </w:rPr>
        <w:t>For example, as a measure to raise the professional standard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judges, the amendment to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Law of Judges </w:t>
      </w:r>
      <w:r>
        <w:rPr>
          <w:rFonts w:ascii="GaramondThree" w:hAnsi="GaramondThree" w:cs="GaramondThree"/>
          <w:kern w:val="0"/>
          <w:sz w:val="22"/>
        </w:rPr>
        <w:t>in 2001 has transformed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original bar examination to the national judicial qualification examination for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all judges, prosecutors and lawyers to be. As a symbol of the normative reform,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judicial gown and gavel were officially introduced into the People’s Courts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in early 1990s. Moreover, two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ve</w:t>
      </w:r>
      <w:proofErr w:type="spellEnd"/>
      <w:r>
        <w:rPr>
          <w:rFonts w:ascii="GaramondThree" w:hAnsi="GaramondThree" w:cs="GaramondThree"/>
          <w:kern w:val="0"/>
          <w:sz w:val="22"/>
        </w:rPr>
        <w:t>-year reform plans were promulgated by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Supreme People’s Court in 1999 for 1999–2003 and in 2005 for 2003–2008,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respectively.</w:t>
      </w:r>
      <w:r>
        <w:rPr>
          <w:rFonts w:ascii="GaramondThree" w:hAnsi="GaramondThree" w:cs="GaramondThree"/>
          <w:kern w:val="0"/>
          <w:sz w:val="14"/>
          <w:szCs w:val="14"/>
        </w:rPr>
        <w:t>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addition to the impressive developments on professionalizing the judiciary,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dynamic judicial reform has also aroused the judicial activism. In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speech made in 2002, Jintao Hu, the Secretary General of the Communist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Party of China (CPC), called for full-scale implementation of and compliance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with the Constitution and promotion of governance under the rule of law for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entire society.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8 </w:t>
      </w:r>
      <w:r>
        <w:rPr>
          <w:rFonts w:ascii="GaramondThree" w:hAnsi="GaramondThree" w:cs="GaramondThree"/>
          <w:kern w:val="0"/>
          <w:sz w:val="22"/>
        </w:rPr>
        <w:t>Against this background, the Supreme People’s Court issued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its historical instruction to the lower courts to directly apply the Constitution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provisions in civil adjudication, which made the Constitution a live-law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judicial process for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time in PRC history. In the </w:t>
      </w:r>
      <w:proofErr w:type="spellStart"/>
      <w:r>
        <w:rPr>
          <w:rFonts w:ascii="GaramondThree" w:hAnsi="GaramondThree" w:cs="GaramondThree"/>
          <w:kern w:val="0"/>
          <w:sz w:val="22"/>
        </w:rPr>
        <w:t>Yuling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Qi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case, the college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admission letter of the plaintiff was taken by the defendant and the ruse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was not discovered until the defendant had graduated from a business institute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had a job in a local bank. The Supreme People’s Court took the opportunity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address the plaintiff’s claim for compensation for violation of her education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entitlement as a constitutional right and instructed the lower court to recognize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damage claim on the constitutional ground.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9 </w:t>
      </w:r>
      <w:r>
        <w:rPr>
          <w:rFonts w:ascii="GaramondThree" w:hAnsi="GaramondThree" w:cs="GaramondThree"/>
          <w:kern w:val="0"/>
          <w:sz w:val="22"/>
        </w:rPr>
        <w:t xml:space="preserve">According to </w:t>
      </w:r>
      <w:proofErr w:type="spellStart"/>
      <w:r>
        <w:rPr>
          <w:rFonts w:ascii="GaramondThree" w:hAnsi="GaramondThree" w:cs="GaramondThree"/>
          <w:kern w:val="0"/>
          <w:sz w:val="22"/>
        </w:rPr>
        <w:t>Songyou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Huang, then the Vice President of the Supreme People’s Court, the opinion was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of tremendous and far-reaching importance like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Marbury v. Madison </w:t>
      </w:r>
      <w:r>
        <w:rPr>
          <w:rFonts w:ascii="GaramondThree" w:hAnsi="GaramondThree" w:cs="GaramondThree"/>
          <w:kern w:val="0"/>
          <w:sz w:val="22"/>
        </w:rPr>
        <w:t>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United States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10 </w:t>
      </w:r>
      <w:r>
        <w:rPr>
          <w:rFonts w:ascii="GaramondThree" w:hAnsi="GaramondThree" w:cs="GaramondThree"/>
          <w:kern w:val="0"/>
          <w:sz w:val="22"/>
        </w:rPr>
        <w:t>in a sense that the decision changed the long practice since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adoption of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Constitution in 1954 not to use the Constitution as a law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alive in adjudicating process. The Supreme People’s Court’s instruction on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Yulin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Qi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case virtually declared that even without specifically applicable laws,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 citizen’s basic constitutional rights should still be protected.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11 </w:t>
      </w:r>
      <w:r>
        <w:rPr>
          <w:rFonts w:ascii="GaramondThree" w:hAnsi="GaramondThree" w:cs="GaramondThree"/>
          <w:kern w:val="0"/>
          <w:sz w:val="22"/>
        </w:rPr>
        <w:t>As such,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case was hailed as beginning of the new era of constitutional governance.</w:t>
      </w:r>
      <w:r>
        <w:rPr>
          <w:rFonts w:ascii="GaramondThree" w:hAnsi="GaramondThree" w:cs="GaramondThree"/>
          <w:kern w:val="0"/>
          <w:sz w:val="14"/>
          <w:szCs w:val="14"/>
        </w:rPr>
        <w:t>12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China’s accession to the World Trade Organization (WTO) with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rm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commitments to its fundamental legal principles, such as impartial administration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law, transparency, non-discrimination and independent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review,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13 </w:t>
      </w:r>
      <w:r>
        <w:rPr>
          <w:rFonts w:ascii="GaramondThree" w:hAnsi="GaramondThree" w:cs="GaramondThree"/>
          <w:kern w:val="0"/>
          <w:sz w:val="22"/>
        </w:rPr>
        <w:t>has further challenged the existing regime and accelerated the civil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justice reform in China. In order to prepare the People’s Courts for China’s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WTO membership, the Supreme People’s Court further rationalized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structure of the civil trial divisions of the entire judiciary system, verified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amended a large number of judicial interpretations and circulars, heightened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255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internal supervision and enhanced judicial training and transparency, particularly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 the quality of judgment making. The goals in this course were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clearlyidentified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to improve judicial justice, openness, efficiency, authority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professionalism for a new image of the Chinese judiciary in the international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society.</w:t>
      </w:r>
      <w:r>
        <w:rPr>
          <w:rFonts w:ascii="GaramondThree" w:hAnsi="GaramondThree" w:cs="GaramondThree"/>
          <w:kern w:val="0"/>
          <w:sz w:val="14"/>
          <w:szCs w:val="14"/>
        </w:rPr>
        <w:t>14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Despite the progress of the civil justice reform, the national reform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opening thus far have not changed the fundamental nature of China as a socialist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country. As a result, the deepening of the judicial reform will inevitably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clash with the totalitarian regime and ideology. In promoting the ambitious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reformMr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Yang Xiao, then the Chief Justice and the President of the Supreme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People’s Court, once stated that the authority of law should give its expression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the authority of the judiciary, and the public and private interests would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only be safeguarded through judicial justice and efficiency. As such, the independence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the People’s Courts was an indispensable means to realize the rule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law.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15 </w:t>
      </w:r>
      <w:r>
        <w:rPr>
          <w:rFonts w:ascii="GaramondThree" w:hAnsi="GaramondThree" w:cs="GaramondThree"/>
          <w:kern w:val="0"/>
          <w:sz w:val="22"/>
        </w:rPr>
        <w:t>He further asked the People’s Courts to change their passive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weak condition and as a serious political discipline to hold an unequivocal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stand with determined and resolute measures against the intensifying administrative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interference with the judicial functions.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16 </w:t>
      </w:r>
      <w:r>
        <w:rPr>
          <w:rFonts w:ascii="GaramondThree" w:hAnsi="GaramondThree" w:cs="GaramondThree"/>
          <w:kern w:val="0"/>
          <w:sz w:val="22"/>
        </w:rPr>
        <w:t>Such a new mindset,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together with the brave reform measures, was even considered as ‘a quiet revolution’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China.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17 </w:t>
      </w:r>
      <w:r>
        <w:rPr>
          <w:rFonts w:ascii="GaramondThree" w:hAnsi="GaramondThree" w:cs="GaramondThree"/>
          <w:kern w:val="0"/>
          <w:sz w:val="22"/>
        </w:rPr>
        <w:t>In a sense, this period was the golden years of the reform.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enthusiasm of civil justice reform apparently was dampened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amendments to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Law of Civil Procedures </w:t>
      </w:r>
      <w:r>
        <w:rPr>
          <w:rFonts w:ascii="GaramondThree" w:hAnsi="GaramondThree" w:cs="GaramondThree"/>
          <w:kern w:val="0"/>
          <w:sz w:val="22"/>
        </w:rPr>
        <w:t>in 2007. With the reform experience,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there was a high hope for overhauling the law to reflect the new social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reality and to meet the demands of the rapidly developing market economy.</w:t>
      </w:r>
      <w:r>
        <w:rPr>
          <w:rFonts w:ascii="GaramondThree" w:hAnsi="GaramondThree" w:cs="GaramondThree"/>
          <w:kern w:val="0"/>
          <w:sz w:val="14"/>
          <w:szCs w:val="14"/>
        </w:rPr>
        <w:t>18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However,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nal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revision with many reform proposals being shelved by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legislature disappointed many scholars and experts, although there has been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wide consensus on the ripeness of the conditions to introduce the new reform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measures to enhance the judicial authority, improve the judicial efficiency,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recognize public interest litigation and rationalize the existing procedural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rules. These critics noted that such amendments produced more shortcomings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than innovations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19 </w:t>
      </w:r>
      <w:r>
        <w:rPr>
          <w:rFonts w:ascii="GaramondThree" w:hAnsi="GaramondThree" w:cs="GaramondThree"/>
          <w:kern w:val="0"/>
          <w:sz w:val="22"/>
        </w:rPr>
        <w:t>and voiced their resentment that the minor revision should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not be an excuse to further delay the comprehensive reform.</w:t>
      </w:r>
      <w:r>
        <w:rPr>
          <w:rFonts w:ascii="GaramondThree" w:hAnsi="GaramondThree" w:cs="GaramondThree"/>
          <w:kern w:val="0"/>
          <w:sz w:val="14"/>
          <w:szCs w:val="14"/>
        </w:rPr>
        <w:t>20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Soon after, the Supreme People’s Court promulgated its Third Reform Plan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(2009–2013) in March 2009.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21 </w:t>
      </w:r>
      <w:r>
        <w:rPr>
          <w:rFonts w:ascii="GaramondThree" w:hAnsi="GaramondThree" w:cs="GaramondThree"/>
          <w:kern w:val="0"/>
          <w:sz w:val="22"/>
        </w:rPr>
        <w:t xml:space="preserve">As compared with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two reform plans,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new plan apparently places more emphases on the so-called adjudication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for the people and the contradiction between the increasing demand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public for judicial justice and the insufficient capability of the People’s Courts.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Moreover, among the seven guiding principles of the new plan, reform according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the law and objective law of the judicial work are placed at the end after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political principles, such as the CPC’s leadership, the socialist direction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the mass line. Unlike the previous two reform plans, the third plan stresses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Chinese characteristics of a socialist country in its preliminary stage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development. The new reform plan further stated that while learning from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external experience, foreign judicial systems and institutions should not be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borrowed beyond the socialist reality of China.</w:t>
      </w:r>
      <w:r>
        <w:rPr>
          <w:rFonts w:ascii="GaramondThree" w:hAnsi="GaramondThree" w:cs="GaramondThree"/>
          <w:kern w:val="0"/>
          <w:sz w:val="14"/>
          <w:szCs w:val="14"/>
        </w:rPr>
        <w:t>22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256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11.2. A new direction of the civil justice reform?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Despite the great efforts devoted to judicial reform, the practical effect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reform seems not well appreciated in the society. In the National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Congress, judicial justice has been a serious issue concerned. The Working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Report of the Supreme People’s Court is an important indicator of public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satisfaction to the judicial work. This parameter has been sliding in recent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years to a record low until 2010 when satisfaction slightly improved.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23 </w:t>
      </w:r>
      <w:r>
        <w:rPr>
          <w:rFonts w:ascii="GaramondThree" w:hAnsi="GaramondThree" w:cs="GaramondThree"/>
          <w:kern w:val="0"/>
          <w:sz w:val="22"/>
        </w:rPr>
        <w:t>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Standing Committee of the National People’s Congress on its examination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report on the implementation of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Law of Judges </w:t>
      </w:r>
      <w:r>
        <w:rPr>
          <w:rFonts w:ascii="GaramondThree" w:hAnsi="GaramondThree" w:cs="GaramondThree"/>
          <w:kern w:val="0"/>
          <w:sz w:val="22"/>
        </w:rPr>
        <w:t xml:space="preserve">and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>Law of Prosecutors</w:t>
      </w:r>
      <w:r>
        <w:rPr>
          <w:rFonts w:ascii="GaramondThree" w:hAnsi="GaramondThree" w:cs="GaramondThree"/>
          <w:kern w:val="0"/>
          <w:sz w:val="22"/>
        </w:rPr>
        <w:t>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openly pointed out that judicial incompetence and corruption were the major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concerns of the people in China.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24 </w:t>
      </w:r>
      <w:r>
        <w:rPr>
          <w:rFonts w:ascii="GaramondThree" w:hAnsi="GaramondThree" w:cs="GaramondThree"/>
          <w:kern w:val="0"/>
          <w:sz w:val="22"/>
        </w:rPr>
        <w:t>Such dissatisfaction and anger are reflected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not only in the official reports, but also in some real tragedies. Since 2004, 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least six fatal incidents have been reported in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ve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different provinces with 10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deaths and 30 wounded when the losing parties in civil cases attacked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People’s Courts with explosives or lethal weapons.</w:t>
      </w:r>
      <w:r>
        <w:rPr>
          <w:rFonts w:ascii="GaramondThree" w:hAnsi="GaramondThree" w:cs="GaramondThree"/>
          <w:kern w:val="0"/>
          <w:sz w:val="14"/>
          <w:szCs w:val="14"/>
        </w:rPr>
        <w:t>25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Inside the People’s Courts, the professionalization reform is apparently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taking a reverse turn recently. When China acceded to the WTO in 2001,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most of the presidents of the People’s Courts at the provincial level, if not all,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had a formal, systematic legal education. Yang Xiao as the Chief Justice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President of the Supreme People’s Court then was a veteran of legal profession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with both university legal education and practical qualification. His successor,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MrShengjun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Wang, when transferred from the Political and Legal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Committee of the CPC to head the Supreme People’s Court in 2008, had neither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 legal education background nor any judicial experience. As such, this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appointment was highly controversial.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26 </w:t>
      </w:r>
      <w:r>
        <w:rPr>
          <w:rFonts w:ascii="GaramondThree" w:hAnsi="GaramondThree" w:cs="GaramondThree"/>
          <w:kern w:val="0"/>
          <w:sz w:val="22"/>
        </w:rPr>
        <w:t>To follow suit, the newly appointed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presidents of the High People’s Courts in at least seven provinces took their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offices without any formal legal education background or any judicial experience.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14"/>
          <w:szCs w:val="14"/>
        </w:rPr>
        <w:t xml:space="preserve">27 </w:t>
      </w:r>
      <w:r>
        <w:rPr>
          <w:rFonts w:ascii="GaramondThree" w:hAnsi="GaramondThree" w:cs="GaramondThree"/>
          <w:kern w:val="0"/>
          <w:sz w:val="22"/>
        </w:rPr>
        <w:t>Most of such appointments were made to replace judicial veterans.</w:t>
      </w:r>
      <w:r>
        <w:rPr>
          <w:rFonts w:ascii="GaramondThree" w:hAnsi="GaramondThree" w:cs="GaramondThree"/>
          <w:kern w:val="0"/>
          <w:sz w:val="14"/>
          <w:szCs w:val="14"/>
        </w:rPr>
        <w:t>28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This trend is also well reflected in some ‘new thinking’ as to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practice. At the central level, </w:t>
      </w:r>
      <w:proofErr w:type="spellStart"/>
      <w:r>
        <w:rPr>
          <w:rFonts w:ascii="GaramondThree" w:hAnsi="GaramondThree" w:cs="GaramondThree"/>
          <w:kern w:val="0"/>
          <w:sz w:val="22"/>
        </w:rPr>
        <w:t>MrShengjun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Wang made his well-known statement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that judicial decisions should be made according to the feeling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masses</w:t>
      </w:r>
      <w:r>
        <w:rPr>
          <w:rFonts w:ascii="GaramondThree" w:hAnsi="GaramondThree" w:cs="GaramondThree"/>
          <w:kern w:val="0"/>
          <w:sz w:val="14"/>
          <w:szCs w:val="14"/>
        </w:rPr>
        <w:t>29</w:t>
      </w:r>
      <w:r>
        <w:rPr>
          <w:rFonts w:ascii="GaramondThree" w:hAnsi="GaramondThree" w:cs="GaramondThree"/>
          <w:kern w:val="0"/>
          <w:sz w:val="22"/>
        </w:rPr>
        <w:t>and that the highest praise to the judiciary would be ‘ordinary people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judges’ (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Pingminfaguan</w:t>
      </w:r>
      <w:proofErr w:type="spellEnd"/>
      <w:r>
        <w:rPr>
          <w:rFonts w:ascii="GaramondThree" w:hAnsi="GaramondThree" w:cs="GaramondThree"/>
          <w:kern w:val="0"/>
          <w:sz w:val="22"/>
        </w:rPr>
        <w:t>). Such new ideology is echoed at the local level. For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example, some comments made by </w:t>
      </w:r>
      <w:proofErr w:type="spellStart"/>
      <w:r>
        <w:rPr>
          <w:rFonts w:ascii="GaramondThree" w:hAnsi="GaramondThree" w:cs="GaramondThree"/>
          <w:kern w:val="0"/>
          <w:sz w:val="22"/>
        </w:rPr>
        <w:t>MrLiyong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Zhang, newly appointed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President of Henan High People’s Court from a post as a CPC secretary, are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also highly controversial. He openly criticized the judicial reform in the past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years as blind acceptance of the Western judicial model so as to eventually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desalinate, question and negate what the CPC had cultivated for a long time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based on the Chinese traditional culture. According to him, a judge will distance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himself from the masses once he wears his robe and judicial independence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does not mean keeping distance from the CPC and the government.</w:t>
      </w:r>
      <w:r>
        <w:rPr>
          <w:rFonts w:ascii="GaramondThree" w:hAnsi="GaramondThree" w:cs="GaramondThree"/>
          <w:kern w:val="0"/>
          <w:sz w:val="14"/>
          <w:szCs w:val="14"/>
        </w:rPr>
        <w:t>30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Recently, in Henan Province a campaign involving 10,000 judges is being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carried out to revisit parties in litigation within their jurisdictions and to make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friends with them for the purpose of not only well settling their disputes,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257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but also helping them for their living difficulties. According to the plan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campaign, all the bold measures to stop parties to further petition their grievances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the upper level authorities after the normal judicial proceedings are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completed may be tried as long as they do not violate the law and state policy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some ‘defective decisions’ of the courts may be dealt with by the measures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‘outside the law’.</w:t>
      </w:r>
      <w:r>
        <w:rPr>
          <w:rFonts w:ascii="GaramondThree" w:hAnsi="GaramondThree" w:cs="GaramondThree"/>
          <w:kern w:val="0"/>
          <w:sz w:val="14"/>
          <w:szCs w:val="14"/>
        </w:rPr>
        <w:t>31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order to implement the policy of ‘adjudication for the people’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Supreme People’s Court promulgated a circular with 23 concrete measures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2003, including improvement of the personal and letter petition handling,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reception conditions, mediation work and facilitating the parties’ access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justice.</w:t>
      </w:r>
      <w:r>
        <w:rPr>
          <w:rFonts w:ascii="GaramondThree" w:hAnsi="GaramondThree" w:cs="GaramondThree"/>
          <w:kern w:val="0"/>
          <w:sz w:val="14"/>
          <w:szCs w:val="14"/>
        </w:rPr>
        <w:t>32</w:t>
      </w:r>
      <w:r>
        <w:rPr>
          <w:rFonts w:ascii="GaramondThree" w:hAnsi="GaramondThree" w:cs="GaramondThree"/>
          <w:kern w:val="0"/>
          <w:sz w:val="22"/>
        </w:rPr>
        <w:t>In recent years, various innovative measures have been developed by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local courts to facilitate the implementation of the policy to a new level, such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 establishment of ‘holiday courts’, ‘lunch time courts’, ‘evening courts’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‘circuit courts’,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33 </w:t>
      </w:r>
      <w:r>
        <w:rPr>
          <w:rFonts w:ascii="GaramondThree" w:hAnsi="GaramondThree" w:cs="GaramondThree"/>
          <w:kern w:val="0"/>
          <w:sz w:val="22"/>
        </w:rPr>
        <w:t>24-hour reception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34 </w:t>
      </w:r>
      <w:r>
        <w:rPr>
          <w:rFonts w:ascii="GaramondThree" w:hAnsi="GaramondThree" w:cs="GaramondThree"/>
          <w:kern w:val="0"/>
          <w:sz w:val="22"/>
        </w:rPr>
        <w:t>and provision of stationary, cups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water, and explanation during and after the trial to the parties.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35 </w:t>
      </w:r>
      <w:r>
        <w:rPr>
          <w:rFonts w:ascii="GaramondThree" w:hAnsi="GaramondThree" w:cs="GaramondThree"/>
          <w:kern w:val="0"/>
          <w:sz w:val="22"/>
        </w:rPr>
        <w:t>Some more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inventive measures include adoption of an award and penalty scheme by using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rate of successful mediation of individual judges on a monthly basis as an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assessment criterion,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36 </w:t>
      </w:r>
      <w:r>
        <w:rPr>
          <w:rFonts w:ascii="GaramondThree" w:hAnsi="GaramondThree" w:cs="GaramondThree"/>
          <w:kern w:val="0"/>
          <w:sz w:val="22"/>
        </w:rPr>
        <w:t>court’s own initiation to execute judgments before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parties’ request,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37 </w:t>
      </w:r>
      <w:r>
        <w:rPr>
          <w:rFonts w:ascii="GaramondThree" w:hAnsi="GaramondThree" w:cs="GaramondThree"/>
          <w:kern w:val="0"/>
          <w:sz w:val="22"/>
        </w:rPr>
        <w:t>the efforts to make the court a ‘judicial supermarket’ where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consultancy for legal issues of people’s daily life will be provided in the courtroom.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14"/>
          <w:szCs w:val="14"/>
        </w:rPr>
        <w:t xml:space="preserve">38 </w:t>
      </w:r>
      <w:r>
        <w:rPr>
          <w:rFonts w:ascii="GaramondThree" w:hAnsi="GaramondThree" w:cs="GaramondThree"/>
          <w:kern w:val="0"/>
          <w:sz w:val="22"/>
        </w:rPr>
        <w:t>Some leaders of the People’s Courts have openly professed the courts’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readiness to share and relieve the worries of the government.</w:t>
      </w:r>
      <w:r>
        <w:rPr>
          <w:rFonts w:ascii="GaramondThree" w:hAnsi="GaramondThree" w:cs="GaramondThree"/>
          <w:kern w:val="0"/>
          <w:sz w:val="14"/>
          <w:szCs w:val="14"/>
        </w:rPr>
        <w:t>39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brief review of the civil justice reform in the past 30 years seems to suggest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 recent change of tone. In order to better understand the new trend, attention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may be directed to debates rising with the developments in the legal circle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at the same period. These debates were over the so-called universal values,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reflection of the ideological struggle in the political transition. Although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rule of law was officially recognized by the Constitutional Amendment in 1999,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some recent mainstream publications have openly challenged the ideology. For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instance, some equate the so-called universal values with the Western value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system of capitalism, including democracy, freedom, human rights, equality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rule of law. Promotion of this value system has the political purpose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changing the socialist direction of China.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40 </w:t>
      </w:r>
      <w:r>
        <w:rPr>
          <w:rFonts w:ascii="GaramondThree" w:hAnsi="GaramondThree" w:cs="GaramondThree"/>
          <w:kern w:val="0"/>
          <w:sz w:val="22"/>
        </w:rPr>
        <w:t>Against this background, the recent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sentencing of </w:t>
      </w:r>
      <w:proofErr w:type="spellStart"/>
      <w:r>
        <w:rPr>
          <w:rFonts w:ascii="GaramondThree" w:hAnsi="GaramondThree" w:cs="GaramondThree"/>
          <w:kern w:val="0"/>
          <w:sz w:val="22"/>
        </w:rPr>
        <w:t>DrXiaobo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Liu, the leading author of the Charter 2008 advocating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universal values and further reform in China, for 11 years imprisonment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clearly demonstrates the attitude of the leadership to the demands for ideological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political evolution.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41 </w:t>
      </w:r>
      <w:r>
        <w:rPr>
          <w:rFonts w:ascii="GaramondThree" w:hAnsi="GaramondThree" w:cs="GaramondThree"/>
          <w:kern w:val="0"/>
          <w:sz w:val="22"/>
        </w:rPr>
        <w:t>As such, the setback of judicial reform may be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just part of the resistance of the totalitarian political regime.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 28 November 2008 the Politburo of the CPC issued ‘The Opinions 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Deepening the Reform of the Judicial System and its Working Mechanisms’.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This document does not respond to the demands for major reforms at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system level, such as changing the way to fund the judiciary, appoint judges,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provide the People’s Court with more powers of judicial review and eliminate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or restrict interference with judicial independence. Rather, this document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puts its emphasis on the ‘Chinese characteristics’ and ‘the national conditions’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258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with ‘popularization of law’ and ‘democratization of law’ as its major themes.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For this purpose, the tasks of the judicial reform set out by the CPC are optimizing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distribution of judicial functions and powers, balancing strict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execution of criminal law with clemency in certain situations, ensuring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healthy budget for the People’s Courts, stressing the function of judicial ‘service’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andflexibility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while glossing over legal stability and predictability.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42 </w:t>
      </w:r>
      <w:r>
        <w:rPr>
          <w:rFonts w:ascii="GaramondThree" w:hAnsi="GaramondThree" w:cs="GaramondThree"/>
          <w:kern w:val="0"/>
          <w:sz w:val="22"/>
        </w:rPr>
        <w:t>In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sense, this development has concretized the so-called Three Supremes theory,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which was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raised by </w:t>
      </w:r>
      <w:proofErr w:type="spellStart"/>
      <w:r>
        <w:rPr>
          <w:rFonts w:ascii="GaramondThree" w:hAnsi="GaramondThree" w:cs="GaramondThree"/>
          <w:kern w:val="0"/>
          <w:sz w:val="22"/>
        </w:rPr>
        <w:t>Jintao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Hu in his speech at the National Conference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Political and Legal Affairs Committee of the CPC at the end of 2007.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According to the theory, in their work judges should always regard as supreme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cause of the CPC, the people’s interest, as well as the Constitution and law.</w:t>
      </w:r>
      <w:r>
        <w:rPr>
          <w:rFonts w:ascii="GaramondThree" w:hAnsi="GaramondThree" w:cs="GaramondThree"/>
          <w:kern w:val="0"/>
          <w:sz w:val="14"/>
          <w:szCs w:val="14"/>
        </w:rPr>
        <w:t>43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Such a political environment has taken its expression in judicial practice.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For example, the landmark reply of the Supreme People’s Court to the </w:t>
      </w:r>
      <w:proofErr w:type="spellStart"/>
      <w:r>
        <w:rPr>
          <w:rFonts w:ascii="GaramondThree" w:hAnsi="GaramondThree" w:cs="GaramondThree"/>
          <w:kern w:val="0"/>
          <w:sz w:val="22"/>
        </w:rPr>
        <w:t>Yuling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Qi case in 2001, authorizing the local courts to decide cases by directly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relying on the provision of the Constitution was repealed in 2008, without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giving any reason.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44 </w:t>
      </w:r>
      <w:r>
        <w:rPr>
          <w:rFonts w:ascii="GaramondThree" w:hAnsi="GaramondThree" w:cs="GaramondThree"/>
          <w:kern w:val="0"/>
          <w:sz w:val="22"/>
        </w:rPr>
        <w:t>Some commentators have linked the withdrawal to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CPC’s new policy on judicial reform and the ‘Three Supremes’ theory; they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believe such trend may not only delay the much-needed reform, but also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weaken the entire judicial system.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45 </w:t>
      </w:r>
      <w:r>
        <w:rPr>
          <w:rFonts w:ascii="GaramondThree" w:hAnsi="GaramondThree" w:cs="GaramondThree"/>
          <w:kern w:val="0"/>
          <w:sz w:val="22"/>
        </w:rPr>
        <w:t>For example, a recent message published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by the People’s Daily, the official newspaper of the CPC, is that the political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economic systems as well as the legal cultures of China and the Western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countries are fundamentally different; as a result, there are two roads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rule of law. The practice of promoting judicial reform by copying Western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legal mechanisms is bound to be a dead end.</w:t>
      </w:r>
      <w:r>
        <w:rPr>
          <w:rFonts w:ascii="GaramondThree" w:hAnsi="GaramondThree" w:cs="GaramondThree"/>
          <w:kern w:val="0"/>
          <w:sz w:val="14"/>
          <w:szCs w:val="14"/>
        </w:rPr>
        <w:t>46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change of the reform direction has been noted by not only foreign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scholars, but also domestic academia. In early 2010, the Annual Report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Judicial Reform in China (2009) was published by the South Western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University of Political Science and Law, a leading law school in China.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According to the Report, China’s judicial reform has entered into a cross-roads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where modernization, professionalism and normalization as the major themes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the early years have been replaced with the new directions to safeguard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social stability and to emphasize judicial popularity with mediation as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preferred means to solve civil disputes.</w:t>
      </w:r>
      <w:r>
        <w:rPr>
          <w:rFonts w:ascii="GaramondThree" w:hAnsi="GaramondThree" w:cs="GaramondThree"/>
          <w:kern w:val="0"/>
          <w:sz w:val="14"/>
          <w:szCs w:val="14"/>
        </w:rPr>
        <w:t>47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11.3. Institutional alienation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order to objectively assess the civil justice reform in China, the social reality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the transitional period should be taken into account. According to PRC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official sources, ‘public order disturbances’ grew significantly in recent years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from just more than 10,000 incidents in 2003, to 87,000 in 2005 and further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127,000 in 2008.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48 </w:t>
      </w:r>
      <w:r>
        <w:rPr>
          <w:rFonts w:ascii="GaramondThree" w:hAnsi="GaramondThree" w:cs="GaramondThree"/>
          <w:kern w:val="0"/>
          <w:sz w:val="22"/>
        </w:rPr>
        <w:t>The distinctive trends of the massive incidents in recent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years have not only been a rapid increase in number, but also increasingly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intensified and violent.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49 </w:t>
      </w:r>
      <w:r>
        <w:rPr>
          <w:rFonts w:ascii="GaramondThree" w:hAnsi="GaramondThree" w:cs="GaramondThree"/>
          <w:kern w:val="0"/>
          <w:sz w:val="22"/>
        </w:rPr>
        <w:t>The Blue Paper on the Rule of Law Development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published by the Social Science Academy of China in early 2010 has also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confirmed that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nancial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crisis, high unemployment, polarization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259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society and other social conflicts had led to a grave situation of political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instability with an increasing large number of criminal cases and massive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incidents.</w:t>
      </w:r>
      <w:r>
        <w:rPr>
          <w:rFonts w:ascii="GaramondThree" w:hAnsi="GaramondThree" w:cs="GaramondThree"/>
          <w:kern w:val="0"/>
          <w:sz w:val="14"/>
          <w:szCs w:val="14"/>
        </w:rPr>
        <w:t>50</w:t>
      </w:r>
      <w:r>
        <w:rPr>
          <w:rFonts w:ascii="GaramondThree" w:hAnsi="GaramondThree" w:cs="GaramondThree"/>
          <w:kern w:val="0"/>
          <w:sz w:val="22"/>
        </w:rPr>
        <w:t>The intensified social conflicts have been clearly reflected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judicial practice. In 2009, the civil cases heard by the People’s Courts at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first instance reached 5,797,000 as the new record high,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51 </w:t>
      </w:r>
      <w:r>
        <w:rPr>
          <w:rFonts w:ascii="GaramondThree" w:hAnsi="GaramondThree" w:cs="GaramondThree"/>
          <w:kern w:val="0"/>
          <w:sz w:val="22"/>
        </w:rPr>
        <w:t>representing a steep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rise from 3,517,000 in 1999.</w:t>
      </w:r>
      <w:r>
        <w:rPr>
          <w:rFonts w:ascii="GaramondThree" w:hAnsi="GaramondThree" w:cs="GaramondThree"/>
          <w:kern w:val="0"/>
          <w:sz w:val="14"/>
          <w:szCs w:val="14"/>
        </w:rPr>
        <w:t>52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Against this background, it seems clear that the challenges facing the judiciary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civil justice reform in China include not only the intense conflicts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full-scale transition, but also the unpredictable struggle of political ideology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deal with the pressing reality. Despite the bold advocacy and impressive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progress made in the past 30 years, the judicial system still belongs more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the political regime than to the professional institution. In this context,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leaving other factors such as biased rulings, judicial corruption and ineffective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enforcement aside,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53 </w:t>
      </w:r>
      <w:r>
        <w:rPr>
          <w:rFonts w:ascii="GaramondThree" w:hAnsi="GaramondThree" w:cs="GaramondThree"/>
          <w:kern w:val="0"/>
          <w:sz w:val="22"/>
        </w:rPr>
        <w:t>the entire civil justice system has been caught in between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judicial justice, which is realized through impartial adjudication of disputes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between the parties concerned, and the practical popularity as a means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provide the political regime with badly needed legitimate support. As a result,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under the direction of the political policy some judicial mechanisms may have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be deployed to settle disputes that may not be suitable for their application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at all. In this context, mediation in judicial proceedings may be a telling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example of such institutional alienation.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Judicial mediation has been long recognized as a successful dispute resolution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process representing the value of the traditional Confucianism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modern society. However, the application of judicial mediation before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social transition towards a market economy was primarily limited to </w:t>
      </w:r>
      <w:proofErr w:type="spellStart"/>
      <w:r>
        <w:rPr>
          <w:rFonts w:ascii="GaramondThree" w:hAnsi="GaramondThree" w:cs="GaramondThree"/>
          <w:kern w:val="0"/>
          <w:sz w:val="22"/>
        </w:rPr>
        <w:t>smallscale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cases, such as family, </w:t>
      </w:r>
      <w:proofErr w:type="spellStart"/>
      <w:r>
        <w:rPr>
          <w:rFonts w:ascii="GaramondThree" w:hAnsi="GaramondThree" w:cs="GaramondThree"/>
          <w:kern w:val="0"/>
          <w:sz w:val="22"/>
        </w:rPr>
        <w:t>neighbourhood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and working-unit disputes.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Moreover, lack of laws and underdevelopment of the judicial system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early years of the reform also made mediation a preferable means for the courts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handle civil litigations. Thus, the importance of mediation may inevitably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 reduced to give way to judicial efficiency and dispute settlement in strict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accordance with the law when the legal infrastructure has significantly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improved, with the rule of law being the goal of the national reorientation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professionalism as the direction of modernization of the judicial system.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This development is explicitly recognized and reflected in the replacement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old rule with the emphasis on the judicial mediation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54 </w:t>
      </w:r>
      <w:r>
        <w:rPr>
          <w:rFonts w:ascii="GaramondThree" w:hAnsi="GaramondThree" w:cs="GaramondThree"/>
          <w:kern w:val="0"/>
          <w:sz w:val="22"/>
        </w:rPr>
        <w:t>by the new stipulation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that judicial mediation may only be carried out on the basis of the law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the parties’ voluntariness,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55 </w:t>
      </w:r>
      <w:r>
        <w:rPr>
          <w:rFonts w:ascii="GaramondThree" w:hAnsi="GaramondThree" w:cs="GaramondThree"/>
          <w:kern w:val="0"/>
          <w:sz w:val="22"/>
        </w:rPr>
        <w:t>which apparently intends to strike a balance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between promotion of judicial efficiency and preservation of the traditional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Chinese legal culture.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institutional modernization, however, was soon challenged by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escalation of social conflicts in the transitional period. Political stability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became the top priority of the CPC and the government. In this situation, 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judiciary has been increasingly subject to the political control, the civil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justice reform has been overtaken by the political agenda. As a result, despite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reform, mediation has been increasingly used in civil proceedings under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 xml:space="preserve">260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political policy to maintain social stability by way of reducing after-trial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petitions, although the legislative framework has been constantly improved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recent years and the People’s Courts are more capable of dealing with civil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adjudication according to the law. The latest policy set out by the President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the Supreme People’s Court </w:t>
      </w:r>
      <w:proofErr w:type="spellStart"/>
      <w:r>
        <w:rPr>
          <w:rFonts w:ascii="GaramondThree" w:hAnsi="GaramondThree" w:cs="GaramondThree"/>
          <w:kern w:val="0"/>
          <w:sz w:val="22"/>
        </w:rPr>
        <w:t>Shenjun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Wang in this regard is to make mediation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 prevailing means by the People’s Courts to handle civil litigation.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56 </w:t>
      </w:r>
      <w:r>
        <w:rPr>
          <w:rFonts w:ascii="GaramondThree" w:hAnsi="GaramondThree" w:cs="GaramondThree"/>
          <w:kern w:val="0"/>
          <w:sz w:val="22"/>
        </w:rPr>
        <w:t>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such, it seems that the civil justice reform on judicial mediation has taken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full cycle in 30 years: from mediation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in 1980s, to mediation in accordance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with the law and parties consent in 1990s, to deployment of mediation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judgment according to the nature of the disputes at the beginning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new century, and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nally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returning to the prevalence of mediation with necessary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adjudication in 2009. However, as compared with the application of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mediation in 1980s, the return of mediation is primarily guided by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Party-state policy as a tool for political purposes.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However, the political ideology apparently does not work well with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practice. In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place, conflicts in the social transition to a large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extent have taken away the basis of successful judicial mediation in the early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reform years to settle small-scale and less confrontational disputes. As a result,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judicial mediation as an institution has proved unable and inappropriate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deal with massive cases concerning environment pollution, transformation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state-owned enterprises, </w:t>
      </w:r>
      <w:proofErr w:type="spellStart"/>
      <w:r>
        <w:rPr>
          <w:rFonts w:ascii="GaramondThree" w:hAnsi="GaramondThree" w:cs="GaramondThree"/>
          <w:kern w:val="0"/>
          <w:sz w:val="22"/>
        </w:rPr>
        <w:t>labour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disputes and land appropriation. As some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scholars pointed out, these may not be cases suitable for judicial solution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remedies in the transitional context of China.</w:t>
      </w:r>
      <w:r>
        <w:rPr>
          <w:rFonts w:ascii="GaramondThree" w:hAnsi="GaramondThree" w:cs="GaramondThree"/>
          <w:kern w:val="0"/>
          <w:sz w:val="14"/>
          <w:szCs w:val="14"/>
        </w:rPr>
        <w:t>57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Moreover, the promotion of judicial mediation under the political policy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has gone far beyond the legal provisions in practice. For example, some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Courts have in effect made judicial mediation a compulsory procedure for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parties; an assessment criterion of judges’ performance; a measure applicable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 government–citizens disputes in violation of the law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58 </w:t>
      </w:r>
      <w:r>
        <w:rPr>
          <w:rFonts w:ascii="GaramondThree" w:hAnsi="GaramondThree" w:cs="GaramondThree"/>
          <w:kern w:val="0"/>
          <w:sz w:val="22"/>
        </w:rPr>
        <w:t>and a means to force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 party to compromise. Certain People’s Courts have even developed their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internal rigid rules to mandate parties to go through judicial mediation for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certain times before a judgment can be rendered.</w:t>
      </w:r>
      <w:r>
        <w:rPr>
          <w:rFonts w:ascii="GaramondThree" w:hAnsi="GaramondThree" w:cs="GaramondThree"/>
          <w:kern w:val="0"/>
          <w:sz w:val="14"/>
          <w:szCs w:val="14"/>
        </w:rPr>
        <w:t>59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 the other hand, in certain cases suitable for judicial solution under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legal rules, the political consideration may prevent the People’s Courts from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exercising its adjudicating powers. The examples in this regard may include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cases concerning fraud on the securities market and the recent dairy scandal.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Fraud and securities violations have been serious problems in China’s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market development. Despite the comprehensive amendments to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>Company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Law </w:t>
      </w:r>
      <w:r>
        <w:rPr>
          <w:rFonts w:ascii="GaramondThree" w:hAnsi="GaramondThree" w:cs="GaramondThree"/>
          <w:kern w:val="0"/>
          <w:sz w:val="22"/>
        </w:rPr>
        <w:t xml:space="preserve">and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Securities Law </w:t>
      </w:r>
      <w:r>
        <w:rPr>
          <w:rFonts w:ascii="GaramondThree" w:hAnsi="GaramondThree" w:cs="GaramondThree"/>
          <w:kern w:val="0"/>
          <w:sz w:val="22"/>
        </w:rPr>
        <w:t>in 2005, which have fuelled the significant increase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the civil claims against wrongdoers,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60 </w:t>
      </w:r>
      <w:r>
        <w:rPr>
          <w:rFonts w:ascii="GaramondThree" w:hAnsi="GaramondThree" w:cs="GaramondThree"/>
          <w:kern w:val="0"/>
          <w:sz w:val="22"/>
        </w:rPr>
        <w:t>the People’s Court has taken an inactive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approach towards civil enforcement. For example, in the Certain Provisions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 Hearing Civil Claims against False Statements on the Securities Market by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People’s Courts adopted by the Supreme People’s Court on 26 December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2002, a crucial condition for the People’s Court to accept such claims was set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out: in addition to other evidence the plaintiff must obtain either a punishment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order issued by the administrative authority, or a criminal judgment against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261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defendant.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61 </w:t>
      </w:r>
      <w:r>
        <w:rPr>
          <w:rFonts w:ascii="GaramondThree" w:hAnsi="GaramondThree" w:cs="GaramondThree"/>
          <w:kern w:val="0"/>
          <w:sz w:val="22"/>
        </w:rPr>
        <w:t>In effect, the People’s Court gives up its own independent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judicial power to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nd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violations on the evidence presented by the plaintiffs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independently. Although the amendment to the </w:t>
      </w: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Securities Law </w:t>
      </w:r>
      <w:r>
        <w:rPr>
          <w:rFonts w:ascii="GaramondThree" w:hAnsi="GaramondThree" w:cs="GaramondThree"/>
          <w:kern w:val="0"/>
          <w:sz w:val="22"/>
        </w:rPr>
        <w:t>in 2005 has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widened the scope of the civil liabilities include to material omission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important information,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62 </w:t>
      </w:r>
      <w:r>
        <w:rPr>
          <w:rFonts w:ascii="GaramondThree" w:hAnsi="GaramondThree" w:cs="GaramondThree"/>
          <w:kern w:val="0"/>
          <w:sz w:val="22"/>
        </w:rPr>
        <w:t>the Supreme People’s Court has yet adopted any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detailed rules to implement the reform in practice.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Investors’ grievances have been, in fact, well known by the People’s Courts,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but the </w:t>
      </w:r>
      <w:proofErr w:type="spellStart"/>
      <w:r>
        <w:rPr>
          <w:rFonts w:ascii="GaramondThree" w:hAnsi="GaramondThree" w:cs="GaramondThree"/>
          <w:kern w:val="0"/>
          <w:sz w:val="22"/>
        </w:rPr>
        <w:t>couts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are more concerned over the political impact of mass litigation.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Some judges, while being interviewed, have openly expressed their view that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mass civil actions are too politically risky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63 </w:t>
      </w:r>
      <w:r>
        <w:rPr>
          <w:rFonts w:ascii="GaramondThree" w:hAnsi="GaramondThree" w:cs="GaramondThree"/>
          <w:kern w:val="0"/>
          <w:sz w:val="22"/>
        </w:rPr>
        <w:t xml:space="preserve">and their biased position in </w:t>
      </w:r>
      <w:proofErr w:type="spellStart"/>
      <w:r>
        <w:rPr>
          <w:rFonts w:ascii="GaramondThree" w:hAnsi="GaramondThree" w:cs="GaramondThree"/>
          <w:kern w:val="0"/>
          <w:sz w:val="22"/>
        </w:rPr>
        <w:t>favour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political stability over other market values.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64 </w:t>
      </w:r>
      <w:r>
        <w:rPr>
          <w:rFonts w:ascii="GaramondThree" w:hAnsi="GaramondThree" w:cs="GaramondThree"/>
          <w:kern w:val="0"/>
          <w:sz w:val="22"/>
        </w:rPr>
        <w:t>As such, the characteristics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People’s Courts in dealing with civil claims against wrongdoings on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securities market have been identified as ‘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lings are not accepted, acceptance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may not lead to trial, trial may not have any judgment, and the judgment, if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any, may not be enforced’.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65 </w:t>
      </w:r>
      <w:r>
        <w:rPr>
          <w:rFonts w:ascii="GaramondThree" w:hAnsi="GaramondThree" w:cs="GaramondThree"/>
          <w:kern w:val="0"/>
          <w:sz w:val="22"/>
        </w:rPr>
        <w:t>As a result, among a large number of civil lawsuits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against various violations in the securities market during 1996–2006 only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about 1,000 investors managed to receive some compensation. This represents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less than 5 per cent of all the losses of the public investors.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66 </w:t>
      </w:r>
      <w:r>
        <w:rPr>
          <w:rFonts w:ascii="GaramondThree" w:hAnsi="GaramondThree" w:cs="GaramondThree"/>
          <w:kern w:val="0"/>
          <w:sz w:val="22"/>
        </w:rPr>
        <w:t>The lax enforcement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sanctions have been long blamed for the extensive misappropriation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and fraud on the market.</w:t>
      </w:r>
      <w:r>
        <w:rPr>
          <w:rFonts w:ascii="GaramondThree" w:hAnsi="GaramondThree" w:cs="GaramondThree"/>
          <w:kern w:val="0"/>
          <w:sz w:val="14"/>
          <w:szCs w:val="14"/>
        </w:rPr>
        <w:t>67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Another example is the judicial handling of the mass product liability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case of contaminated milk powders. The </w:t>
      </w:r>
      <w:proofErr w:type="spellStart"/>
      <w:r>
        <w:rPr>
          <w:rFonts w:ascii="GaramondThree" w:hAnsi="GaramondThree" w:cs="GaramondThree"/>
          <w:kern w:val="0"/>
          <w:sz w:val="22"/>
        </w:rPr>
        <w:t>Sanlu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scandal involved melamine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contamination in dairy products which affected 300,000 children nationwide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the government cover-up. When the scandal became a public crisis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September 2008, the Central Government promised to provide all the children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affected with free examination and treatment and some compensation 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 one-off basis.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Soon, the government’s settlement plan was challenged on the legal grounds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for its lack of transparency and serious inadequateness. It is pointed out that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sum of compensation has not only proved insufficient to cover the medical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bills in many cases, but also failed to compensate the losses suffered by many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families, such as mental and physical suffering, loss of family income, costs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nursing and transportation.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68 </w:t>
      </w:r>
      <w:r>
        <w:rPr>
          <w:rFonts w:ascii="GaramondThree" w:hAnsi="GaramondThree" w:cs="GaramondThree"/>
          <w:kern w:val="0"/>
          <w:sz w:val="22"/>
        </w:rPr>
        <w:t>After the confirmation of the milk contamination,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claims against </w:t>
      </w:r>
      <w:proofErr w:type="spellStart"/>
      <w:r>
        <w:rPr>
          <w:rFonts w:ascii="GaramondThree" w:hAnsi="GaramondThree" w:cs="GaramondThree"/>
          <w:kern w:val="0"/>
          <w:sz w:val="22"/>
        </w:rPr>
        <w:t>Sanlu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started to be fi led, but all the People’s Courts refused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to accept such actions for over six months until after </w:t>
      </w:r>
      <w:proofErr w:type="spellStart"/>
      <w:r>
        <w:rPr>
          <w:rFonts w:ascii="GaramondThree" w:hAnsi="GaramondThree" w:cs="GaramondThree"/>
          <w:kern w:val="0"/>
          <w:sz w:val="22"/>
        </w:rPr>
        <w:t>Sanlu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was declared bankrupt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 12 February 2009. In early March 2009, the Supreme People’s Court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told the public that 95 per cent of children affected by the poisoned milk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products had accepted the settlement, although many forced settlements were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reported.</w:t>
      </w:r>
      <w:r>
        <w:rPr>
          <w:rFonts w:ascii="GaramondThree" w:hAnsi="GaramondThree" w:cs="GaramondThree"/>
          <w:kern w:val="0"/>
          <w:sz w:val="14"/>
          <w:szCs w:val="14"/>
        </w:rPr>
        <w:t>69</w:t>
      </w:r>
      <w:r>
        <w:rPr>
          <w:rFonts w:ascii="GaramondThree" w:hAnsi="GaramondThree" w:cs="GaramondThree"/>
          <w:kern w:val="0"/>
          <w:sz w:val="22"/>
        </w:rPr>
        <w:t>As a matter of fact, by the end of February 2009, the lawyers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nationwide had accepted at least 337 cases.</w:t>
      </w:r>
      <w:r>
        <w:rPr>
          <w:rFonts w:ascii="GaramondThree" w:hAnsi="GaramondThree" w:cs="GaramondThree"/>
          <w:kern w:val="0"/>
          <w:sz w:val="14"/>
          <w:szCs w:val="14"/>
        </w:rPr>
        <w:t>70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In this context, some lawyers believe the bankruptcy of </w:t>
      </w:r>
      <w:proofErr w:type="spellStart"/>
      <w:r>
        <w:rPr>
          <w:rFonts w:ascii="GaramondThree" w:hAnsi="GaramondThree" w:cs="GaramondThree"/>
          <w:kern w:val="0"/>
          <w:sz w:val="22"/>
        </w:rPr>
        <w:t>Sanlu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to be an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unlawful proceeding directed by the government with the intention to move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assets away from the claims of the victims. For instance, separation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someSanlu’s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factories from the bankrupt company to continue their production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the bankruptcy proceedings, appointment of the administrator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262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Sanlu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bankruptcy and the liquidation group with the government control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settlement with some general creditors after the commencement of the bankruptcy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proceeding are considered abnormal. Moreover, the takeover by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proofErr w:type="spellStart"/>
      <w:r>
        <w:rPr>
          <w:rFonts w:ascii="GaramondThree" w:hAnsi="GaramondThree" w:cs="GaramondThree"/>
          <w:kern w:val="0"/>
          <w:sz w:val="22"/>
        </w:rPr>
        <w:t>Sanyuan</w:t>
      </w:r>
      <w:proofErr w:type="spellEnd"/>
      <w:r>
        <w:rPr>
          <w:rFonts w:ascii="GaramondThree" w:hAnsi="GaramondThree" w:cs="GaramondThree"/>
          <w:kern w:val="0"/>
          <w:sz w:val="22"/>
        </w:rPr>
        <w:t>, a Beijing-based dairy producer with the state controlling interest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under ‘the government instruction’ is also controversial. In fact, the local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Government openly stated in November 2008 that the government’s goal was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to restart </w:t>
      </w:r>
      <w:proofErr w:type="spellStart"/>
      <w:r>
        <w:rPr>
          <w:rFonts w:ascii="GaramondThree" w:hAnsi="GaramondThree" w:cs="GaramondThree"/>
          <w:kern w:val="0"/>
          <w:sz w:val="22"/>
        </w:rPr>
        <w:t>Sanlu’s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production before the bankruptcy reorganization in order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continue the development of the enterprise and the local economy.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71 </w:t>
      </w:r>
      <w:r>
        <w:rPr>
          <w:rFonts w:ascii="GaramondThree" w:hAnsi="GaramondThree" w:cs="GaramondThree"/>
          <w:kern w:val="0"/>
          <w:sz w:val="22"/>
        </w:rPr>
        <w:t>At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same time, the Supreme People’s Court made it clear that the court would not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support massive claims since administrative measures coordinated by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Government would be better suited to deal with the crisis.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72 </w:t>
      </w:r>
      <w:r>
        <w:rPr>
          <w:rFonts w:ascii="GaramondThree" w:hAnsi="GaramondThree" w:cs="GaramondThree"/>
          <w:kern w:val="0"/>
          <w:sz w:val="22"/>
        </w:rPr>
        <w:t>Thus, the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refusal to hear all the cases and the </w:t>
      </w:r>
      <w:proofErr w:type="spellStart"/>
      <w:r>
        <w:rPr>
          <w:rFonts w:ascii="GaramondThree" w:hAnsi="GaramondThree" w:cs="GaramondThree"/>
          <w:kern w:val="0"/>
          <w:sz w:val="22"/>
        </w:rPr>
        <w:t>Sanlu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bankruptcy seem a well-orchestrated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government scheme with the judicial assistance to block all the claims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victims. Such joint efforts become even more evident when a father of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victim was put on a closed-door criminal trial for ‘being an agitator that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caused unrest’.</w:t>
      </w:r>
      <w:r>
        <w:rPr>
          <w:rFonts w:ascii="GaramondThree" w:hAnsi="GaramondThree" w:cs="GaramondThree"/>
          <w:kern w:val="0"/>
          <w:sz w:val="14"/>
          <w:szCs w:val="14"/>
        </w:rPr>
        <w:t>73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 reflected in the aforementioned two examples, more and more policy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pressure has been imposed on the People’s Courts to engage in mediation 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other means in all judicial proceedings as part of the construction of a ‘harmonious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society’. As a result, the legal principle that judicial mediation should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 carried out in accordance with the law and the parties’ voluntariness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has been disregarded to a large extent under the political policy.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74 </w:t>
      </w:r>
      <w:r>
        <w:rPr>
          <w:rFonts w:ascii="GaramondThree" w:hAnsi="GaramondThree" w:cs="GaramondThree"/>
          <w:kern w:val="0"/>
          <w:sz w:val="22"/>
        </w:rPr>
        <w:t>In these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occasions, the judicial mediation is applied more likely for upholding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Party-state interest than the parties’ dispute resolution.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policy-guided practice, however, has met resistance in its application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from many judges who are professionally trained and who are reform minded.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This situation is well reflected in the national judicial statistics. According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a survey made by Professor </w:t>
      </w:r>
      <w:proofErr w:type="spellStart"/>
      <w:r>
        <w:rPr>
          <w:rFonts w:ascii="GaramondThree" w:hAnsi="GaramondThree" w:cs="GaramondThree"/>
          <w:kern w:val="0"/>
          <w:sz w:val="22"/>
        </w:rPr>
        <w:t>Jianfeng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Pan of Peking University, despite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forceful promotion, the settlement rate through judicial mediation has been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 the wane from over 50 per cent in 1990s and stable at approximately 33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per cent among all civil cases heard by the People’s Courts at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instance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during the last ten years and about 10 per cent at the appellate level.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75 </w:t>
      </w:r>
      <w:r>
        <w:rPr>
          <w:rFonts w:ascii="GaramondThree" w:hAnsi="GaramondThree" w:cs="GaramondThree"/>
          <w:kern w:val="0"/>
          <w:sz w:val="22"/>
        </w:rPr>
        <w:t>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finding of an empirical study in three provinces has also confirmed this situation.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While answering the question on their view and using of the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mediation, only 11 of 53 judges surveyed considered it was important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effective and would use it often. The others considered it either not important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did not use it often, or should not be generalized and its application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 xml:space="preserve">should depend on </w:t>
      </w:r>
      <w:proofErr w:type="spellStart"/>
      <w:r>
        <w:rPr>
          <w:rFonts w:ascii="GaramondThree" w:hAnsi="GaramondThree" w:cs="GaramondThree"/>
          <w:kern w:val="0"/>
          <w:sz w:val="22"/>
        </w:rPr>
        <w:t>specifi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c circumstances.</w:t>
      </w:r>
      <w:r>
        <w:rPr>
          <w:rFonts w:ascii="GaramondThree" w:hAnsi="GaramondThree" w:cs="GaramondThree"/>
          <w:kern w:val="0"/>
          <w:sz w:val="14"/>
          <w:szCs w:val="14"/>
        </w:rPr>
        <w:t>76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11.4. Transitional justice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In assessing the development of civil justice reform in China, two academic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discourses at the international level on pragmatic adjudication may be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considered for reference. The </w:t>
      </w:r>
      <w:proofErr w:type="spellStart"/>
      <w:r>
        <w:rPr>
          <w:rFonts w:ascii="GaramondThree" w:hAnsi="GaramondThree" w:cs="GaramondThree"/>
          <w:kern w:val="0"/>
          <w:sz w:val="22"/>
        </w:rPr>
        <w:t>fi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2"/>
        </w:rPr>
        <w:t>rst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one is the legal pragmatism movement.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Although the famous dictum of Justice Holmes that ‘the life of the law has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263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not been logic: it has been experience’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77 </w:t>
      </w:r>
      <w:r>
        <w:rPr>
          <w:rFonts w:ascii="GaramondThree" w:hAnsi="GaramondThree" w:cs="GaramondThree"/>
          <w:kern w:val="0"/>
          <w:sz w:val="22"/>
        </w:rPr>
        <w:t>has been well accepted as the slogan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legal pragmatism, the doctrine is further divided into philosophical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pragmatism and the so-called everyday pragmatism. The former as a ‘wet’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approach puts great emphasis on the examination of claims to knowledge not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only with regard for factual and theoretical assumptions, but equally for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assumptions about the relationship between theory and practice; whereas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latter tends to be ‘dry’ with only the focus on what is at the stake in a practical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sense in deciding a case and ‘refuses to reify or </w:t>
      </w:r>
      <w:proofErr w:type="spellStart"/>
      <w:r>
        <w:rPr>
          <w:rFonts w:ascii="GaramondThree" w:hAnsi="GaramondThree" w:cs="GaramondThree"/>
          <w:kern w:val="0"/>
          <w:sz w:val="22"/>
        </w:rPr>
        <w:t>sacralize</w:t>
      </w:r>
      <w:proofErr w:type="spellEnd"/>
      <w:r>
        <w:rPr>
          <w:rFonts w:ascii="GaramondThree" w:hAnsi="GaramondThree" w:cs="GaramondThree"/>
          <w:kern w:val="0"/>
          <w:sz w:val="22"/>
        </w:rPr>
        <w:t>’ the virtues of the rule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law.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78 </w:t>
      </w:r>
      <w:r>
        <w:rPr>
          <w:rFonts w:ascii="GaramondThree" w:hAnsi="GaramondThree" w:cs="GaramondThree"/>
          <w:kern w:val="0"/>
          <w:sz w:val="22"/>
        </w:rPr>
        <w:t>Despite the discrepancy, it is generally agreed that judges must not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lose sight of the value of the rule of law and ‘the courting of popularity by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judges is rightly destructive of public confidence in the court’.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79 </w:t>
      </w:r>
      <w:r>
        <w:rPr>
          <w:rFonts w:ascii="GaramondThree" w:hAnsi="GaramondThree" w:cs="GaramondThree"/>
          <w:kern w:val="0"/>
          <w:sz w:val="22"/>
        </w:rPr>
        <w:t>As Professor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Dworkin pointed out, ‘judges do and should rest their judgments on controversial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cases on arguments of political principles, but not on the arguments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political policy’.</w:t>
      </w:r>
      <w:r>
        <w:rPr>
          <w:rFonts w:ascii="GaramondThree" w:hAnsi="GaramondThree" w:cs="GaramondThree"/>
          <w:kern w:val="0"/>
          <w:sz w:val="14"/>
          <w:szCs w:val="14"/>
        </w:rPr>
        <w:t>80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Closely related with the pragmatic discourse is the debate between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realists and idealists on transitional justice, which is concerned with the rule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law development in the transitional political and economic regimes. 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Professor </w:t>
      </w:r>
      <w:proofErr w:type="spellStart"/>
      <w:r>
        <w:rPr>
          <w:rFonts w:ascii="GaramondThree" w:hAnsi="GaramondThree" w:cs="GaramondThree"/>
          <w:kern w:val="0"/>
          <w:sz w:val="22"/>
        </w:rPr>
        <w:t>Teitel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observed, in this period: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the law is caught between the past and the future, between </w:t>
      </w:r>
      <w:proofErr w:type="spellStart"/>
      <w:r>
        <w:rPr>
          <w:rFonts w:ascii="GaramondThree" w:hAnsi="GaramondThree" w:cs="GaramondThree"/>
          <w:kern w:val="0"/>
          <w:sz w:val="22"/>
        </w:rPr>
        <w:t>backwardlooking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forward-looking, between retrospective and prospective,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between the individual and the collective. Accordingly, transitional justice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is that justice associated with this context and political circumstances.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... Accordingly, in transition, the ordinary institution and predicates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about the law simply do not apply.</w:t>
      </w:r>
      <w:r>
        <w:rPr>
          <w:rFonts w:ascii="GaramondThree" w:hAnsi="GaramondThree" w:cs="GaramondThree"/>
          <w:kern w:val="0"/>
          <w:sz w:val="14"/>
          <w:szCs w:val="14"/>
        </w:rPr>
        <w:t>81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a context of political flux, the legal adjudication may have to struggle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between settled and unsettled rules and ideologies; as a result, adjudication’s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distinctive feature as reflected in the transitional economies is its mediating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function.</w:t>
      </w:r>
      <w:r>
        <w:rPr>
          <w:rFonts w:ascii="GaramondThree" w:hAnsi="GaramondThree" w:cs="GaramondThree"/>
          <w:kern w:val="0"/>
          <w:sz w:val="14"/>
          <w:szCs w:val="14"/>
        </w:rPr>
        <w:t>82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arguments in the two dynamic discourses may provide China with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valuable guidelines and references. However, in a sense neither of them may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squarely apply to China. On the one hand, with the rule of law as a developing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concept, the judiciary in China as part of the totalitarian regime cannot make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their decisions without considering their political and social consequences. As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such, the popularity of adjudication in the period with unsettled legal rules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political ideology may provide the CPC and the government with more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pragmatic legitimacy. On the other hand, the transitional justice arguments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may not be completely suitable to China, simply because the CPC is still not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willing to give up socialism and totalitarianism in its governance. The persistence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will inevitably render the transitional adjudication more in </w:t>
      </w:r>
      <w:proofErr w:type="spellStart"/>
      <w:r>
        <w:rPr>
          <w:rFonts w:ascii="GaramondThree" w:hAnsi="GaramondThree" w:cs="GaramondThree"/>
          <w:kern w:val="0"/>
          <w:sz w:val="22"/>
        </w:rPr>
        <w:t>favour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the old or existing regime than making its contribution to shaping the new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value and constitutionalism according to the rule of law.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Unlike other transitional countries where the judicial justice has been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developed to facilitate the reform and political reorientation, in China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264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assignment of the primary importance on social stability to the judiciary is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effect to maintain social injustice in many cases. Despite the impressive economic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achievement, the reform in China itself is entering a crucial stage where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confrontation caused by social polarization, distribution inequality, corruption,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environment pollution, </w:t>
      </w:r>
      <w:proofErr w:type="spellStart"/>
      <w:r>
        <w:rPr>
          <w:rFonts w:ascii="GaramondThree" w:hAnsi="GaramondThree" w:cs="GaramondThree"/>
          <w:kern w:val="0"/>
          <w:sz w:val="22"/>
        </w:rPr>
        <w:t>labour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violations, deprivation of peasants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through land requisition, socio-economic rifts including poverty, racism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exploitation is taking the country to the verge of revolution.</w:t>
      </w:r>
      <w:r>
        <w:rPr>
          <w:rFonts w:ascii="GaramondThree" w:hAnsi="GaramondThree" w:cs="GaramondThree"/>
          <w:kern w:val="0"/>
          <w:sz w:val="14"/>
          <w:szCs w:val="14"/>
        </w:rPr>
        <w:t>83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this context, any reform indeed should not go beyond the social reality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and pragmatic compromise will be needed to </w:t>
      </w:r>
      <w:proofErr w:type="spellStart"/>
      <w:r>
        <w:rPr>
          <w:rFonts w:ascii="GaramondThree" w:hAnsi="GaramondThree" w:cs="GaramondThree"/>
          <w:kern w:val="0"/>
          <w:sz w:val="22"/>
        </w:rPr>
        <w:t>skilfully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deal with the complexity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the political transition.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84 </w:t>
      </w:r>
      <w:r>
        <w:rPr>
          <w:rFonts w:ascii="GaramondThree" w:hAnsi="GaramondThree" w:cs="GaramondThree"/>
          <w:kern w:val="0"/>
          <w:sz w:val="22"/>
        </w:rPr>
        <w:t>In a huge developing country like China,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insufficient resource, underdeveloped supporting institutions and the persistence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the legal culture are all serious concerns on the manner of civil justice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reform and should be taken into account to decide the pace and ways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reform.</w:t>
      </w:r>
      <w:r>
        <w:rPr>
          <w:rFonts w:ascii="GaramondThree" w:hAnsi="GaramondThree" w:cs="GaramondThree"/>
          <w:kern w:val="0"/>
          <w:sz w:val="14"/>
          <w:szCs w:val="14"/>
        </w:rPr>
        <w:t>85</w:t>
      </w:r>
      <w:r>
        <w:rPr>
          <w:rFonts w:ascii="GaramondThree" w:hAnsi="GaramondThree" w:cs="GaramondThree"/>
          <w:kern w:val="0"/>
          <w:sz w:val="22"/>
        </w:rPr>
        <w:t>However, the resistance of the Party-state since the Tiananmen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Event has rendered the political reform long overdue and many social conflicts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are actually the results of such intended delay for prolonging the political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regime.</w:t>
      </w:r>
      <w:r>
        <w:rPr>
          <w:rFonts w:ascii="GaramondThree" w:hAnsi="GaramondThree" w:cs="GaramondThree"/>
          <w:kern w:val="0"/>
          <w:sz w:val="14"/>
          <w:szCs w:val="14"/>
        </w:rPr>
        <w:t>86</w:t>
      </w:r>
      <w:r>
        <w:rPr>
          <w:rFonts w:ascii="GaramondThree" w:hAnsi="GaramondThree" w:cs="GaramondThree"/>
          <w:kern w:val="0"/>
          <w:sz w:val="22"/>
        </w:rPr>
        <w:t xml:space="preserve">As Professor </w:t>
      </w:r>
      <w:proofErr w:type="spellStart"/>
      <w:r>
        <w:rPr>
          <w:rFonts w:ascii="GaramondThree" w:hAnsi="GaramondThree" w:cs="GaramondThree"/>
          <w:kern w:val="0"/>
          <w:sz w:val="22"/>
        </w:rPr>
        <w:t>Jianrong</w:t>
      </w:r>
      <w:proofErr w:type="spellEnd"/>
      <w:r>
        <w:rPr>
          <w:rFonts w:ascii="GaramondThree" w:hAnsi="GaramondThree" w:cs="GaramondThree"/>
          <w:kern w:val="0"/>
          <w:sz w:val="22"/>
        </w:rPr>
        <w:t xml:space="preserve"> Yu of the Social Science Academy of China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correctly pointed out, deepening social conflicts were caused by the CPC’s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obsession with preserving its monopoly on power through ‘state violence’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‘ideology’, rather than justice.</w:t>
      </w:r>
      <w:r>
        <w:rPr>
          <w:rFonts w:ascii="GaramondThree" w:hAnsi="GaramondThree" w:cs="GaramondThree"/>
          <w:kern w:val="0"/>
          <w:sz w:val="14"/>
          <w:szCs w:val="14"/>
        </w:rPr>
        <w:t>87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Many experts have argued that the Party-state should take more measures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through political reform and democratic development to deal more effectively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with the social conflicts in the transitional period.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88 </w:t>
      </w:r>
      <w:r>
        <w:rPr>
          <w:rFonts w:ascii="GaramondThree" w:hAnsi="GaramondThree" w:cs="GaramondThree"/>
          <w:kern w:val="0"/>
          <w:sz w:val="22"/>
        </w:rPr>
        <w:t>The CPC and the government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should give more recognition to public power rather than use administrative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power to suppress social conflicts. However, thus far, only very limited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progress has been made in developing such a resilient political system. As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result, ‘the Chinese Party-state faces the pressure of maintaining both social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order and regime legitimacy’. In this context, ‘weak legal institution and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resulting limited institutionalization of dispute resolution are undermining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the regime legitimacy’.</w:t>
      </w:r>
      <w:r>
        <w:rPr>
          <w:rFonts w:ascii="GaramondThree" w:hAnsi="GaramondThree" w:cs="GaramondThree"/>
          <w:kern w:val="0"/>
          <w:sz w:val="14"/>
          <w:szCs w:val="14"/>
        </w:rPr>
        <w:t>89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As some scholars observed, in China once disputes are classified as politically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sensitive cases including socio-economic cases and class action suits,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attention of the Party-state will be expected. Even after 30 years of reform,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Party-state influence will still determine, either directly or indirectly,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results of these cases.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90 </w:t>
      </w:r>
      <w:r>
        <w:rPr>
          <w:rFonts w:ascii="GaramondThree" w:hAnsi="GaramondThree" w:cs="GaramondThree"/>
          <w:kern w:val="0"/>
          <w:sz w:val="22"/>
        </w:rPr>
        <w:t>As such the civil justice reform is bound to clash with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political agenda of the Party-state. With limited independence, the judiciary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may only carry out its judicial justice within the totalitarian environment,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which may not be measured by professional standards, but social popularity.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fact, the change of direction in civil justice reform may raise many fundamental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lastRenderedPageBreak/>
        <w:t>issues on a broader context concerning the development of the rules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law in China. For instance, the ‘Three Supremes’ theory itself may be illogical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and directly contradictory with the Constitution, which explicitly stipulates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that all the parties must abide by the Constitution and the law and shall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not have any greater privilege.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91 </w:t>
      </w:r>
      <w:r>
        <w:rPr>
          <w:rFonts w:ascii="GaramondThree" w:hAnsi="GaramondThree" w:cs="GaramondThree"/>
          <w:kern w:val="0"/>
          <w:sz w:val="22"/>
        </w:rPr>
        <w:t>On the ‘adjudicating for the people’ ideology,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challenge has been raised on the ground that ‘adjudication for justice’ is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265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legal principle well accepted by the whole world whereas ‘adjudication for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people’ is a political terminology. Adjudication will lose all its value if it deviates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from safeguarding justice and dignity of the law.</w:t>
      </w:r>
      <w:r>
        <w:rPr>
          <w:rFonts w:ascii="GaramondThree" w:hAnsi="GaramondThree" w:cs="GaramondThree"/>
          <w:kern w:val="0"/>
          <w:sz w:val="14"/>
          <w:szCs w:val="14"/>
        </w:rPr>
        <w:t xml:space="preserve">92 </w:t>
      </w:r>
      <w:r>
        <w:rPr>
          <w:rFonts w:ascii="GaramondThree" w:hAnsi="GaramondThree" w:cs="GaramondThree"/>
          <w:kern w:val="0"/>
          <w:sz w:val="22"/>
        </w:rPr>
        <w:t>Moreover,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justice, which is principally limited to the concrete cases and parties,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social justice, which to a large extent depend on the social environment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perception, are not the same and there is always difference in between. Thus,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judiciary may only earn its public trust with judicial justice; otherwise,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14"/>
          <w:szCs w:val="14"/>
        </w:rPr>
      </w:pPr>
      <w:r>
        <w:rPr>
          <w:rFonts w:ascii="GaramondThree" w:hAnsi="GaramondThree" w:cs="GaramondThree"/>
          <w:kern w:val="0"/>
          <w:sz w:val="22"/>
        </w:rPr>
        <w:t>neither judicial justice nor social justice can be realized.</w:t>
      </w:r>
      <w:r>
        <w:rPr>
          <w:rFonts w:ascii="GaramondThree" w:hAnsi="GaramondThree" w:cs="GaramondThree"/>
          <w:kern w:val="0"/>
          <w:sz w:val="14"/>
          <w:szCs w:val="14"/>
        </w:rPr>
        <w:t>93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11.5. Conclusion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brief examination of the developments in civil dispute resolution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past 30 years demonstrates the difficulties and challenges facing civil justice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reform as well as the development of the rule of law in China. The promotion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of judicial professionalism, efficiency and authority has made its profound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contribution to the institutional capacity building of the judiciary in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country’s reorientation, although the pace of the reform may need to be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adjusted according to the social conditions. However, after the 30-year evolution,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reform has apparently reached the stage where no further progress may be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made without the corresponding political reform. From the Party-state perspective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the potential implications the judicial reform carries is close to their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tolerable limit. As a result, more political agendas have been inserted recently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so as to provide the totalitarian regime with more legitimate and popular support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in the reform at the cost of dignity of the law and the judiciary. In this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context, the momentary change of the reform direction and focus may be unavoidable,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but in the long run, the trend for more serious civil justice reform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>support judicial professionalism, independence and efficiency is irreversible.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Bold" w:hAnsi="GaramondThree-Bold" w:cs="GaramondThree-Bold"/>
          <w:b/>
          <w:bCs/>
          <w:kern w:val="0"/>
          <w:sz w:val="22"/>
        </w:rPr>
      </w:pPr>
      <w:r>
        <w:rPr>
          <w:rFonts w:ascii="GaramondThree-Bold" w:hAnsi="GaramondThree-Bold" w:cs="GaramondThree-Bold"/>
          <w:b/>
          <w:bCs/>
          <w:kern w:val="0"/>
          <w:sz w:val="22"/>
        </w:rPr>
        <w:t>Notes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 The Information Office of the State Council of the PRC, ‘White Paper – China’s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Efforts and Achievements in Promoting the Rule of Law’, 28 February 2008, sec.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VI. An English version is available at http://news.xinhuanet.com/english/2008-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02/28/content_7687418.htm (accessed 2 May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 For some opinions on this debate,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J. Cohen, ‘The PRC Legal System at Sixty’,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East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Asia Forum</w:t>
      </w:r>
      <w:r>
        <w:rPr>
          <w:rFonts w:ascii="GaramondThree" w:hAnsi="GaramondThree" w:cs="GaramondThree"/>
          <w:kern w:val="0"/>
          <w:sz w:val="20"/>
          <w:szCs w:val="20"/>
        </w:rPr>
        <w:t>, 1 October 2009, available at http://www.eastasiaforum.org/209/10/01/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the-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prc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-legal-system-at-sixty/ (accessed 19 December 2009); J. V.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Feinerman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China, Justice in Reverse’,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The Washington Post</w:t>
      </w:r>
      <w:r>
        <w:rPr>
          <w:rFonts w:ascii="GaramondThree" w:hAnsi="GaramondThree" w:cs="GaramondThree"/>
          <w:kern w:val="0"/>
          <w:sz w:val="20"/>
          <w:szCs w:val="20"/>
        </w:rPr>
        <w:t>, (Washington, DC 18 December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2008), A25; and R.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‘Are China’s Legal Reform Stalled?’, Legal Studies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Working Paper Series of La Trobe University School of Law 2008/13, available 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http://ssrn.com/abstract=1283203 (accessed on 15 January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 xml:space="preserve">3 A. H. Y. Chen,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An Introduction to the Legal System of the People’s Republic of China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(3rd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edn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), Hong Kong: LexisNexis-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Butterworths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2004: 44.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 R.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China Modernizes</w:t>
      </w:r>
      <w:r>
        <w:rPr>
          <w:rFonts w:ascii="GaramondThree" w:hAnsi="GaramondThree" w:cs="GaramondThree"/>
          <w:kern w:val="0"/>
          <w:sz w:val="20"/>
          <w:szCs w:val="20"/>
        </w:rPr>
        <w:t>, Oxford: Oxford University Press, 2007: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216;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DongshengZang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‘Shifting the Burden: Judicial Reform and the Political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Economy of Evidence Law in China’, paper presented at the annual meeting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266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Law and Society Association, Canada on 27 May 2008, available at http://www.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allacademic.com/meta/p236328_index.html (accessed 15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5 Article 13 of the Constitutional Amendment of 1999, which reads that ‘China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shall practice ruling the country in accordance with the law and building 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socialist country under the rule of law’.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 For a brief review of the achievements of the reform,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>, Liming Wang, ‘The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Achievements and Prospects of Court Reform in China’,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Frontiers of Law in China,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1, 2006: 1–13.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7 The two reform plans of the Supreme People’s Court are available at http://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www.dffy.com/faguixiazai/xf/200511/20051128111114.htm and http://www.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dffy.com/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faguixiazai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xf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/200512/20051214221735.htm, respectively (accessed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12 March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8 The speech was made by Jintao Hu at the meeting to celebrate the 20th anniversary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of the promulgation of the current Constitution on 5 December 2002; available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at http://past.people.com.cn/GB/shizheng/252/9921/9922/20021204/881364.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html (accessed 12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9 The case was published at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ZuigaoRenminFayuanGongbao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(The Bulletin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Supreme People’s Court of PRC), 5, 2001: 158–161. For a report of the case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English,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see </w:t>
      </w:r>
      <w:r>
        <w:rPr>
          <w:rFonts w:ascii="GaramondThree" w:hAnsi="GaramondThree" w:cs="GaramondThree"/>
          <w:kern w:val="0"/>
          <w:sz w:val="20"/>
          <w:szCs w:val="20"/>
        </w:rPr>
        <w:t>‘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Qi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Yuling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v. Chen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Xiaoqi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et al’,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Chinese Education &amp; Society</w:t>
      </w:r>
      <w:r>
        <w:rPr>
          <w:rFonts w:ascii="GaramondThree" w:hAnsi="GaramondThree" w:cs="GaramondThree"/>
          <w:kern w:val="0"/>
          <w:sz w:val="20"/>
          <w:szCs w:val="20"/>
        </w:rPr>
        <w:t>, 39, 2006: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58–74.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10 5 U.S. 137 (1803). As a landmark case it set out the basis for the exercise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judicial review in the United States under Article III of the Constitution.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11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Songyou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Huang, The Importance of Institutionalizing the Constitution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Judicial Process,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People’s Court News</w:t>
      </w:r>
      <w:r>
        <w:rPr>
          <w:rFonts w:ascii="GaramondThree" w:hAnsi="GaramondThree" w:cs="GaramondThree"/>
          <w:kern w:val="0"/>
          <w:sz w:val="20"/>
          <w:szCs w:val="20"/>
        </w:rPr>
        <w:t>, 13 August 2001, available at http://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lawprofessors.typepad.com/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china_law_prof_blog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fi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les/1109_huang_songyou_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qi_yuling_case.pdf (accessed 12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12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Kui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Shen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‘Is It the Beginning of the Era of the Rule of the Constitution?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Reinterpreting China’s First Constitutional Case’ (translation),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Pacifi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c Rim Law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&amp; Policy Journal, 12, 2003: 199.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13 Protocol on the Accession of the People’s Republic of China, WT/L/432, 23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November 2001: (01-5996), Part I.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14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Exiang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Wan (Vice President of the Supreme People’s Court), Accession to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WTO and the Judicial Reform in China,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Shanghai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DuiwaiMaoyiXueyuanXuebao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(Journal of Foreign Trade College of Shanghai), 7, 2001: 4–7.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15 The speech made at the Conference of the National High Court Presidents 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5 August 1999, printed in the Research Department of the Supreme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Court (ed.),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RenminFayuanWunian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Gaige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Gangyao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(Outlines of the Five-Year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Reform of the People’s Court), Beijing: People’s Court Press, 2000: 227–228.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>16 The speech made at the Conference of the National High Court Presidents on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14 December 1999, printed in the Research Department of the Supreme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Court (ed.),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ibid.</w:t>
      </w:r>
      <w:r>
        <w:rPr>
          <w:rFonts w:ascii="GaramondThree" w:hAnsi="GaramondThree" w:cs="GaramondThree"/>
          <w:kern w:val="0"/>
          <w:sz w:val="20"/>
          <w:szCs w:val="20"/>
        </w:rPr>
        <w:t>, 222.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17 C. Lin, ‘A Quiet Revolution: An Overview of China’s Judicial Reform’,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Asian-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Pacifi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 c Law and Policy Journal</w:t>
      </w:r>
      <w:r>
        <w:rPr>
          <w:rFonts w:ascii="GaramondThree" w:hAnsi="GaramondThree" w:cs="GaramondThree"/>
          <w:kern w:val="0"/>
          <w:sz w:val="20"/>
          <w:szCs w:val="20"/>
        </w:rPr>
        <w:t>, 4(2), 2003: 255.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18 Wei Jiang and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Bangqing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Sun, Overhauling the Civil Procedure Law Is Expected,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MinshiSusongLuntan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(Civil Procedure Tribune), 2, 2008: 49–51.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19 Yong-an Liao and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Hejun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Deng, ‘Comments on the Decision to Amend the Civil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Procedure Law’,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XiandaiFaxue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(Modern Law Science), 1, 2009: 150–160.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20 Liu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Jialiang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‘It Is Necessary to Overhaul the Civil Procedure Law’,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JianchaRibao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(The People’s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Procuracy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Daily), 18 March 2008, 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267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21 The Third Reform Plan of the People’s Courts (2009–2013) is available at http://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www.court.gov.cn/html/article/200903/25/680.shtml (accessed 12 December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22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Ibid.</w:t>
      </w:r>
      <w:r>
        <w:rPr>
          <w:rFonts w:ascii="GaramondThree" w:hAnsi="GaramondThree" w:cs="GaramondThree"/>
          <w:kern w:val="0"/>
          <w:sz w:val="20"/>
          <w:szCs w:val="20"/>
        </w:rPr>
        <w:t>, Sec. 1 (3).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23 The total votes against the Working Report and abstaining votes among the less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than 3,000 national representatives presented at the annual meeting deputies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were 470, 641, 711 and 607 in 2007, 2008, 2009 and 2010, respectively.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numbers are calculated by the author according to the media reports of the recent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annual meetings of the National Congress.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24 Report of the Vice Chairwoman,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XiulianGu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of the Standing Committee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National People’s Congress dated 26 August 2006: ‘The People’s Concerns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with Judicial Justice Caused by Minority Judges and Prosecutors’,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Xinhua She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(Xinhua News Agency), available at http://news.xinhuanet.com/politics/2006-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08/28/content_5016788.htm (accessed 20 July 2008).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25 The statistics made by the author based on the various media reports in this period.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26 J. Cohen, Body Blow for the Judiciary,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South China Morning Post</w:t>
      </w:r>
      <w:r>
        <w:rPr>
          <w:rFonts w:ascii="GaramondThree" w:hAnsi="GaramondThree" w:cs="GaramondThree"/>
          <w:kern w:val="0"/>
          <w:sz w:val="20"/>
          <w:szCs w:val="20"/>
        </w:rPr>
        <w:t>, 18 October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2008, 13; and R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‘Between Global Norms and Domestic Realities: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Judicial Reforms in China’, 8 May 2009, available at http://papers.ssrn.com/sol3/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papers.cfm?abstract_id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=1401232 (accessed 12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27 Based on the information of the introduction to the newly appointed presidents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of High People’s Courts,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Xinhua Wang </w:t>
      </w:r>
      <w:r>
        <w:rPr>
          <w:rFonts w:ascii="GaramondThree" w:hAnsi="GaramondThree" w:cs="GaramondThree"/>
          <w:kern w:val="0"/>
          <w:sz w:val="20"/>
          <w:szCs w:val="20"/>
        </w:rPr>
        <w:t>(Xinhua News Web site), 23 January 2008,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available at http://news.xinhuanet.com/legal/2008-01/23/content_7479184.htm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(accessed 5 January 2010) and the report, ‘Half of the Presidents of the High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People’s Courts Coming from the Party or the Government’,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Zaobao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(Morning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Daily of Singapore), 21 July 2009, available at http://www.zaobao.com/special/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china/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cnpol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/pages2/cnpol090721.shtml (accessed 24 July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28 Based on the author’s own comparative study of the information available at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various Web sites.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29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Xinhua Wang </w:t>
      </w:r>
      <w:r>
        <w:rPr>
          <w:rFonts w:ascii="GaramondThree" w:hAnsi="GaramondThree" w:cs="GaramondThree"/>
          <w:kern w:val="0"/>
          <w:sz w:val="20"/>
          <w:szCs w:val="20"/>
        </w:rPr>
        <w:t>(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Xunhua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News Web site), 11 April 2008, available at http://news.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xinhuanet.com/legal/2008-04/11/content_7956313.htm (accessed 20 November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30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Yongtong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Su, ‘The High Court President Who Does Not Function According to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 xml:space="preserve">the Legal Principles’,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NanfangZhoumo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(Southern Weekend), 18 February 2009,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available at http://www.infzm.com/content/24067/ (accessed 25 July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31 For more details of the campaign,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ZhongguoFayuanwang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(The Web site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China Courts), 8 January 2010, available at http://www.chinacourt.org/html/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article/201001/08/389996.shtml (assessed 3 March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32 ‘The Guiding Opinion of the Supreme People’s Court to Implement 23 Concrete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Measures for Adjudication for the People’, available at http://news.xinhuanet.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com/legal/2003-12/03/content_1211777.htm (accessed 23 September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33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>, the report on the practice of the ’adjudication for the people’ policy in Jiangsu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Province,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Xinhua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Ribao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(Xinhua Daily), 21 September 2009, available at http://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jsnews.jschina.com.cn/a/200909/t186572.shtml (accessed 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34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the report on the practice of the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Haikuo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Intermediate People’s Court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Hainan Province of the ‘adjudication for the people’ policy, 26 October 2009,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FazhiRibao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(Legal Daily), available at http://jsnews.jschina.com.cn/a/200909/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t186572.shtml (accessed 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35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>, the report on the measures adopted by the Shijiazhuang Intermediate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Court of Hebei Province to implement the ‘adjudication for the people’ policy,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268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10 April 2009, Shijiazhuang Government Web site, available at http://www.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sjzzfw.gov.cn/art/2009/04/10/art_29317_307334.html (accessed 5 December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36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the report on the measures of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Bazhou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District People’s Court of Sichuan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Province to implement the ‘adjudication for the people’ policy, 11 June 2008,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Bazhou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District People’s Court Web site, available at http://www.scbzrd.gov.cn/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bzfayuan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dwjs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/200806/885.html (accessed 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37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>, ‘Certain Provisions on Implementation of Court’s Own Initiation of Execution’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adopted by the Guangdong High People’s Court (on a trial basis) on 29 July 2009.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38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the report on the measures of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Wushe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County of Henan Province to implement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the ‘adjudication for the people’ policy, 2 November 2009, Jiaozuo People’s Court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Web site, available at http://jzzy.chinacourt.org/public/detail.php?id=1573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(accessed 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39 Speech made by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MrDianlong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Luo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the President of the High People’s Court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Guangxi Zhuang Autonomous Region on 7 January 2009, available at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Fazhi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Kuaibao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(Legal Express), available at http://www.pagx.cn/html/2009/1-8/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20090108101322 604.html (assessed 5 November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40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Yizhang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Feng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‘How to Understand the So-Called “Universal Values”’,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Renmin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Ribao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(People’s Daily), 10 September 2008;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Tiancheng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Zhou, ‘Universal Values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Promoted Are Actually Western Values’,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GuangmingRibao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Guangming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Daily),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16 September 2008; and Study Center of Deng Xiaoping Theory and ‘Three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Representative Thoughts’ of the Ministry of Education, ‘Certain Issues Concerning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the “Universal Values”’,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Qiushi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(Truth Seeking), 22, 2008: 59–62.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41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Xun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Jiang, ‘30 Years Reform – The Universal Values – Charter 2008’,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Yazhou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Zhoukan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(Asia Weekly), 25 December 2008, available at http://www.iasiaweekly.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com/archives/1159 (accessed 20 November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 xml:space="preserve">42 For a detailed report of the Opinions of the CPC,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Xudong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Qin, ‘Judicial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Reform: A New Round’,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Caijing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Caijing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Magazine), 24 January 2009, available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at http://english.caijing.com.cn/ajax/ensprint.html (accessed 5 March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43 The speech of Jintao Hu is reported at the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Xinhua Wang </w:t>
      </w:r>
      <w:r>
        <w:rPr>
          <w:rFonts w:ascii="GaramondThree" w:hAnsi="GaramondThree" w:cs="GaramondThree"/>
          <w:kern w:val="0"/>
          <w:sz w:val="20"/>
          <w:szCs w:val="20"/>
        </w:rPr>
        <w:t>(Xinhua News Web site),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25 December 2007, available at http://news.xinhuanet.com/newscenter/2007-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12/25/content_7312439.htm (accessed 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44 Decision of the Supreme People’s Court on Abolition of Certain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Interpretations Promulgated before the End of 2007, dated 18 December 2008,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item 26. Normally, a reason will be provided when an opinion of the Supreme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People’s Court is repealed, which may include ‘circumstance change’, ‘replaced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with the new rule’, ‘conflicting with other laws’ or ‘the amendment of the relevant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law’; but in the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Yuling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Qi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case the reason given is merely ‘no longer applied’.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45 T. Kellogg, ‘The Death of Constitutional Litigation in China?’,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China Brief,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vol. 9 (7), 2009: 4–7.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46 ‘Comment: Let the People to Effectively Experience the Achievements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Judicial Reform’,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RenminRibao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(People’s Daily), 22 February 2010: 1.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47 Ming Yang, ‘The Judicial Reform in China Enters into a Crossroads’,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Liaowang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DongfangZhoukang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(Oriental Outlook), 24 February 2010, available at http://news.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ifeng.com/society/5/201002/0224_2579_1554358.shtml (accessed 6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48 I. Johnson, ‘China Protects Surge as Labor Makes Demands’,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The Wall Street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Journal (Asia)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, 10 July 2009, 3; and T.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Lum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‘Social Unrest in China’, Congressional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Research Services – Library of Congress, 2005, available at http://www.fas.org/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sgp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crs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/row/RL33416.pdf (accessed 4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269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49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Guangnai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Shan, ‘A Full Analysis of Massive Incidents in 2009’,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NanfangZhoumo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(Southern Weekend), 4 February 2010, available at http://www.chinaelections.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org/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newsinfo.asp?newsid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=168508 (accessed 4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50 Lin Li (ed.),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ZhongguoFazhiFazhanBaogao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 (2010) </w:t>
      </w:r>
      <w:r>
        <w:rPr>
          <w:rFonts w:ascii="GaramondThree" w:hAnsi="GaramondThree" w:cs="GaramondThree"/>
          <w:kern w:val="0"/>
          <w:sz w:val="20"/>
          <w:szCs w:val="20"/>
        </w:rPr>
        <w:t>(The Rule of Law Development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Report of 2010), Beijing: Social Science Publishing House, 2010. A brief on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report is available at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Shanghai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FazhiBao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(Legal Daily of Shanghai), 1 March 2010, 1.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51 The Working Report of the Supreme People’s Court of 2010, available at http://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news.qq.com/a/20100311/003135.htm (accessed 8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52 The Working Report of the Supreme People’s Court of 2000,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ZhonghuaRenmin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GongheguoZuigaoRenminFayuanGongbao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(The Bulletin of the Supreme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Court of PRC), 2, 2000: 41.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53 For a discussion on these problems,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>, Xin He, ‘The Recent Decline in Economic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Caseloads in Chinese Courts: Exploration of a Surprising Puzzle’,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The China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Quarterly</w:t>
      </w:r>
      <w:r>
        <w:rPr>
          <w:rFonts w:ascii="GaramondThree" w:hAnsi="GaramondThree" w:cs="GaramondThree"/>
          <w:kern w:val="0"/>
          <w:sz w:val="20"/>
          <w:szCs w:val="20"/>
        </w:rPr>
        <w:t>, 190, 2007: 352–374.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54 Article 6 of the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Civil Procedure Law </w:t>
      </w:r>
      <w:r>
        <w:rPr>
          <w:rFonts w:ascii="GaramondThree" w:hAnsi="GaramondThree" w:cs="GaramondThree"/>
          <w:kern w:val="0"/>
          <w:sz w:val="20"/>
          <w:szCs w:val="20"/>
        </w:rPr>
        <w:t>of 1982 (on trial), which stated that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People’s Court in hearing civil disputes should put emphasis on mediation;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decision should be made in a timely manner if the meditative efforts failed.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55 Article of the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Civil Procedure Law </w:t>
      </w:r>
      <w:r>
        <w:rPr>
          <w:rFonts w:ascii="GaramondThree" w:hAnsi="GaramondThree" w:cs="GaramondThree"/>
          <w:kern w:val="0"/>
          <w:sz w:val="20"/>
          <w:szCs w:val="20"/>
        </w:rPr>
        <w:t>of 1991 as amended in 2007 provides that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mediation should be carried out by the People’s Court in hearing civil disputes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accordance with the law and the voluntariness of the parties; the decision should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>be made in a timely manner if the meditative efforts failed.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56 Speech of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MrShengjun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Wang made at the national conference on judicial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mediation on 28 July 2009, published at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RenminFayuanwang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(Web site of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People’s Courts), available at http://www.chinacourt.org/html/article/200907/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29/367194.shtml (accessed 5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57 R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‘More Law, Less Courts: Legalized Governance,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Judicialization</w:t>
      </w:r>
      <w:proofErr w:type="spellEnd"/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and Retrenchment in China’, in T. Ginsburg and A. H. Y. Chen (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eds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),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Administrative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Law and Governance in Asia: Comparative Perspectives</w:t>
      </w:r>
      <w:r>
        <w:rPr>
          <w:rFonts w:ascii="GaramondThree" w:hAnsi="GaramondThree" w:cs="GaramondThree"/>
          <w:kern w:val="0"/>
          <w:sz w:val="20"/>
          <w:szCs w:val="20"/>
        </w:rPr>
        <w:t>, New York: Routledge,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2008: 190.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58 Article 50 of the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Procedure Law of Administrative Litigation </w:t>
      </w:r>
      <w:r>
        <w:rPr>
          <w:rFonts w:ascii="GaramondThree" w:hAnsi="GaramondThree" w:cs="GaramondThree"/>
          <w:kern w:val="0"/>
          <w:sz w:val="20"/>
          <w:szCs w:val="20"/>
        </w:rPr>
        <w:t>of 1989 explicitly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provides that mediation shall not be applied to administrative cases.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59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Jianfeng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Pan, ‘Mediation Storm: A Landscape in Construction of a Harmonized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Society’, presentation made to the Conference on Constitutional Reform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Financial Regulation at the University of Hong Kong on 12 December 2009.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60 In terms of the compensation demanded, the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fi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gure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for the year 2006 stood 20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times higher than the number in 2002. By June 2007, more than 250 civil actions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had been fi led with the People’s Courts.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Xiaoming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Wang, ‘Claims against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Management Blowout’,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21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ShijiJingjiBaodao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(21st Century Business Herald),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 June 2007: 16.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61 Art.6 of the Provisions.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62 Art.69 of the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Securities Law </w:t>
      </w:r>
      <w:r>
        <w:rPr>
          <w:rFonts w:ascii="GaramondThree" w:hAnsi="GaramondThree" w:cs="GaramondThree"/>
          <w:kern w:val="0"/>
          <w:sz w:val="20"/>
          <w:szCs w:val="20"/>
        </w:rPr>
        <w:t>of 2005.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63 W. Hutchens, ‘Private Securities Litigation in China: Material Disclosure about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China’s Legal System’,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University of Pennsylvania Journal of International Economic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Law </w:t>
      </w:r>
      <w:r>
        <w:rPr>
          <w:rFonts w:ascii="GaramondThree" w:hAnsi="GaramondThree" w:cs="GaramondThree"/>
          <w:kern w:val="0"/>
          <w:sz w:val="20"/>
          <w:szCs w:val="20"/>
        </w:rPr>
        <w:t>24, 2003: 645.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64 N. Howson, ‘Judicial Independence and the Company Law in Shanghai Courts’,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in R.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(ed.),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Judicial Independence in China: Lessons for Global Rule of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Law Promotion, </w:t>
      </w:r>
      <w:r>
        <w:rPr>
          <w:rFonts w:ascii="GaramondThree" w:hAnsi="GaramondThree" w:cs="GaramondThree"/>
          <w:kern w:val="0"/>
          <w:sz w:val="20"/>
          <w:szCs w:val="20"/>
        </w:rPr>
        <w:t>Cambridge: Cambridge University Press, 147.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65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Haitao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Yu, ‘Be Aware of Investors’ Protection’,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21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ShijiJingjiBaodao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(21st Century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Business Herald), 1 January 2007: 9.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2"/>
        </w:rPr>
      </w:pPr>
      <w:r>
        <w:rPr>
          <w:rFonts w:ascii="GaramondThree" w:hAnsi="GaramondThree" w:cs="GaramondThree"/>
          <w:kern w:val="0"/>
          <w:sz w:val="22"/>
        </w:rPr>
        <w:t xml:space="preserve">270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2"/>
        </w:rPr>
        <w:t>Xianchu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 Zhang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66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ZhongguoZhengquanbao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(China Securities), 24 July 2006, available at http://news.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xinhuanet.com/stock/2006-07/24/content_4871138.htm (accessed 4 June 2008).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67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Zhong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Zhang, ‘Legal Deterrence: the Foundation of Corporate Governance –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Evidence from China’, 15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Journal of Compliance</w:t>
      </w:r>
      <w:r>
        <w:rPr>
          <w:rFonts w:ascii="GaramondThree" w:hAnsi="GaramondThree" w:cs="GaramondThree"/>
          <w:kern w:val="0"/>
          <w:sz w:val="20"/>
          <w:szCs w:val="20"/>
        </w:rPr>
        <w:t>, 2007: 741–767.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68 ‘Report, Lawyers for the Affected Babies: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Salu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Compensation Is Not Sufficient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and Transparent’,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Sing Tao Web site </w:t>
      </w:r>
      <w:r>
        <w:rPr>
          <w:rFonts w:ascii="GaramondThree" w:hAnsi="GaramondThree" w:cs="GaramondThree"/>
          <w:kern w:val="0"/>
          <w:sz w:val="20"/>
          <w:szCs w:val="20"/>
        </w:rPr>
        <w:t>(Hong Kong), 9 December 2008, available 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http://www.stnn.cc/china/200812/t20081229_950829.html (accessed 7 May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69 Report, ‘No Free Treatment Will Be Given If the Parents Refuse to Sign the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Settlement Agreement’,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Ming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Pao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(Hong Kong), 29 May 2009, A 20.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70 Ye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Doudou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and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ChenzhongXiaolu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Sanlu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Civil Claims Are Expected to Be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Accepted’,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Caijing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Caijing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Journal), 5 March 2009, available at http://www.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caijing.com.cn/2009-03-05/110113358.html (accessed 19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71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China Law Net, </w:t>
      </w:r>
      <w:r>
        <w:rPr>
          <w:rFonts w:ascii="GaramondThree" w:hAnsi="GaramondThree" w:cs="GaramondThree"/>
          <w:kern w:val="0"/>
          <w:sz w:val="20"/>
          <w:szCs w:val="20"/>
        </w:rPr>
        <w:t>7 November 2008, available at http://www.chinafalv.com/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news/106/ 200811/07-14994.html (accessed 14 June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 xml:space="preserve">72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Nanfang</w:t>
      </w:r>
      <w:proofErr w:type="spellEnd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 Daily </w:t>
      </w:r>
      <w:r>
        <w:rPr>
          <w:rFonts w:ascii="GaramondThree" w:hAnsi="GaramondThree" w:cs="GaramondThree"/>
          <w:kern w:val="0"/>
          <w:sz w:val="20"/>
          <w:szCs w:val="20"/>
        </w:rPr>
        <w:t>(Southern Daily), 12 March 2009, available at http://www1.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nanfangdaily.com.cn/b5/www.nanfangdaily.com.cn/nfjx/200903120039.asp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(accessed 6 June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73 ‘Milk Scandal: Closed Door Trial for Seeking Justice for Sick Children’, Asia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News, 31 March 2010, available at http://www.asianews.it/view4print.php?l=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en&amp;art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=18028 (accessed 5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74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See</w:t>
      </w:r>
      <w:r>
        <w:rPr>
          <w:rFonts w:ascii="GaramondThree" w:hAnsi="GaramondThree" w:cs="GaramondThree"/>
          <w:kern w:val="0"/>
          <w:sz w:val="20"/>
          <w:szCs w:val="20"/>
        </w:rPr>
        <w:t>, the report on the new concept of ‘judicial harmony’ of the Supreme People’s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Court,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Xinhua She </w:t>
      </w:r>
      <w:r>
        <w:rPr>
          <w:rFonts w:ascii="GaramondThree" w:hAnsi="GaramondThree" w:cs="GaramondThree"/>
          <w:kern w:val="0"/>
          <w:sz w:val="20"/>
          <w:szCs w:val="20"/>
        </w:rPr>
        <w:t>(Xinhua News Agency), 7 January 2007, available at http://news.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163.com/07/0107/11/347SD32N000122EH.html (accessed 5 December 2009).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75 Pan,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supra note </w:t>
      </w:r>
      <w:r>
        <w:rPr>
          <w:rFonts w:ascii="GaramondThree" w:hAnsi="GaramondThree" w:cs="GaramondThree"/>
          <w:kern w:val="0"/>
          <w:sz w:val="20"/>
          <w:szCs w:val="20"/>
        </w:rPr>
        <w:t>59.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76 Margaret Woo and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Yaxin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Wang, ‘Civil Justice in China: An Empirical Study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of Courts in Three Provinces’,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American Journal of Comparative Law </w:t>
      </w:r>
      <w:r>
        <w:rPr>
          <w:rFonts w:ascii="GaramondThree" w:hAnsi="GaramondThree" w:cs="GaramondThree"/>
          <w:kern w:val="0"/>
          <w:sz w:val="20"/>
          <w:szCs w:val="20"/>
        </w:rPr>
        <w:t>53, 2005: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936–937.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77 O. W. Holmes, Jr, The Common Law (1881), 1.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78 R. Posner,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Law, Pragmatism, and Democracy</w:t>
      </w:r>
      <w:r>
        <w:rPr>
          <w:rFonts w:ascii="GaramondThree" w:hAnsi="GaramondThree" w:cs="GaramondThree"/>
          <w:kern w:val="0"/>
          <w:sz w:val="20"/>
          <w:szCs w:val="20"/>
        </w:rPr>
        <w:t>, Cambridge: Harvard University Press,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2003: 11–12.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79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Ibid</w:t>
      </w:r>
      <w:r>
        <w:rPr>
          <w:rFonts w:ascii="GaramondThree" w:hAnsi="GaramondThree" w:cs="GaramondThree"/>
          <w:kern w:val="0"/>
          <w:sz w:val="20"/>
          <w:szCs w:val="20"/>
        </w:rPr>
        <w:t>., 334.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80 R. Dworkin, ‘Political Judges and the Rule of Law’, in A. Kavanagh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J.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Oberdiek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(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eds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),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Arguing about Law, </w:t>
      </w:r>
      <w:r>
        <w:rPr>
          <w:rFonts w:ascii="GaramondThree" w:hAnsi="GaramondThree" w:cs="GaramondThree"/>
          <w:kern w:val="0"/>
          <w:sz w:val="20"/>
          <w:szCs w:val="20"/>
        </w:rPr>
        <w:t>London/New York: Routledge, 2009: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193–194.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81 R.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Teitel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Transitional Justice, </w:t>
      </w:r>
      <w:r>
        <w:rPr>
          <w:rFonts w:ascii="GaramondThree" w:hAnsi="GaramondThree" w:cs="GaramondThree"/>
          <w:kern w:val="0"/>
          <w:sz w:val="20"/>
          <w:szCs w:val="20"/>
        </w:rPr>
        <w:t>Oxford: Oxford University Press, 2000: 1–6.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82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Ibid</w:t>
      </w:r>
      <w:r>
        <w:rPr>
          <w:rFonts w:ascii="GaramondThree" w:hAnsi="GaramondThree" w:cs="GaramondThree"/>
          <w:kern w:val="0"/>
          <w:sz w:val="20"/>
          <w:szCs w:val="20"/>
        </w:rPr>
        <w:t>.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,</w:t>
      </w:r>
      <w:r>
        <w:rPr>
          <w:rFonts w:ascii="GaramondThree" w:hAnsi="GaramondThree" w:cs="GaramondThree"/>
          <w:kern w:val="0"/>
          <w:sz w:val="20"/>
          <w:szCs w:val="20"/>
        </w:rPr>
        <w:t>220.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83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Jianrong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Yu, ‘Social Conflict in Rural China’,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China Security </w:t>
      </w:r>
      <w:r>
        <w:rPr>
          <w:rFonts w:ascii="GaramondThree" w:hAnsi="GaramondThree" w:cs="GaramondThree"/>
          <w:kern w:val="0"/>
          <w:sz w:val="20"/>
          <w:szCs w:val="20"/>
        </w:rPr>
        <w:t>3, 2007: 2–17,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Lum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supra note </w:t>
      </w:r>
      <w:r>
        <w:rPr>
          <w:rFonts w:ascii="GaramondThree" w:hAnsi="GaramondThree" w:cs="GaramondThree"/>
          <w:kern w:val="0"/>
          <w:sz w:val="20"/>
          <w:szCs w:val="20"/>
        </w:rPr>
        <w:t>48.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84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supra note </w:t>
      </w:r>
      <w:r>
        <w:rPr>
          <w:rFonts w:ascii="GaramondThree" w:hAnsi="GaramondThree" w:cs="GaramondThree"/>
          <w:kern w:val="0"/>
          <w:sz w:val="20"/>
          <w:szCs w:val="20"/>
        </w:rPr>
        <w:t>26.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85 Woo and Wang,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supra note </w:t>
      </w:r>
      <w:r>
        <w:rPr>
          <w:rFonts w:ascii="GaramondThree" w:hAnsi="GaramondThree" w:cs="GaramondThree"/>
          <w:kern w:val="0"/>
          <w:sz w:val="20"/>
          <w:szCs w:val="20"/>
        </w:rPr>
        <w:t xml:space="preserve">76, 911–940; and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Hualing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Fu, ‘Access to Justice in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China: Potentials, Limits, and Alternatives’, 2009, available at http://ssrn.com/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abstract=1474073 (accessed 5 January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86 ‘Hu Rejects China Political Reform’,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BBC News</w:t>
      </w:r>
      <w:r>
        <w:rPr>
          <w:rFonts w:ascii="GaramondThree" w:hAnsi="GaramondThree" w:cs="GaramondThree"/>
          <w:kern w:val="0"/>
          <w:sz w:val="20"/>
          <w:szCs w:val="20"/>
        </w:rPr>
        <w:t>, 15 September 2004, available at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http://news.bbc.co.uk/2/hi/asia-pacifi c/3657906.stm (accessed 23 February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87 J.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Garnaut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‘China Insider Sees Revolution Brewing’,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Sydney Morning Herald</w:t>
      </w:r>
      <w:r>
        <w:rPr>
          <w:rFonts w:ascii="GaramondThree" w:hAnsi="GaramondThree" w:cs="GaramondThree"/>
          <w:kern w:val="0"/>
          <w:sz w:val="20"/>
          <w:szCs w:val="20"/>
        </w:rPr>
        <w:t>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27 February 2010, available at http://www.smh.com.au/world/china-insider-seesrevolution-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brewing-20100226-p92d.html (accessed 12 April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88 Fu,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 xml:space="preserve">supra note </w:t>
      </w:r>
      <w:r>
        <w:rPr>
          <w:rFonts w:ascii="GaramondThree" w:hAnsi="GaramondThree" w:cs="GaramondThree"/>
          <w:kern w:val="0"/>
          <w:sz w:val="20"/>
          <w:szCs w:val="20"/>
        </w:rPr>
        <w:t>85.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2"/>
        </w:rPr>
      </w:pPr>
      <w:r>
        <w:rPr>
          <w:rFonts w:ascii="GaramondThree-Italic" w:hAnsi="GaramondThree-Italic" w:cs="GaramondThree-Italic"/>
          <w:i/>
          <w:iCs/>
          <w:kern w:val="0"/>
          <w:sz w:val="22"/>
        </w:rPr>
        <w:t xml:space="preserve">Civil justice reform with political agendas </w:t>
      </w:r>
      <w:r>
        <w:rPr>
          <w:rFonts w:ascii="GaramondThree" w:hAnsi="GaramondThree" w:cs="GaramondThree"/>
          <w:kern w:val="0"/>
          <w:sz w:val="22"/>
        </w:rPr>
        <w:t>271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89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YongshunCai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, ‘Social Conflicts and Modes of Action in China’,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The China Journal,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59, 2008: 107–108.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90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Hualing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Fu and R. Cullen, ‘From Mediatory to Adjudicatory Justice: The Limits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of Civil Justice Reform in China’, 2007, available at http://papers.ssrn.com/so13/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papers.cfm?abstract_id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=1306800 (accessed 15 January 2010);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Yulin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Fu and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R.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Peerenboom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, ‘A New Analytic Framework for Understanding and Promoting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Judicial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Independende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in China’, 2009, available at http://ssrn.com/abstract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=1336069 (accessed 2 March 2010).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91 Article 5 of the Constitution of the PRC.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lastRenderedPageBreak/>
        <w:t xml:space="preserve">92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Zhong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Chen, ‘An Analysis of the Paradox of Adjudication for the People’, </w:t>
      </w:r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Sichuan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WenliXueyuanXuebao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(Sichuan University of Arts and Science Journal [Social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>Science Edition]), 3, 2008: 33–36.</w:t>
      </w:r>
    </w:p>
    <w:p w:rsidR="00F709BB" w:rsidRDefault="00F709BB" w:rsidP="00F709BB">
      <w:pPr>
        <w:autoSpaceDE w:val="0"/>
        <w:autoSpaceDN w:val="0"/>
        <w:adjustRightInd w:val="0"/>
        <w:rPr>
          <w:rFonts w:ascii="GaramondThree-Italic" w:hAnsi="GaramondThree-Italic" w:cs="GaramondThree-Italic"/>
          <w:i/>
          <w:iCs/>
          <w:kern w:val="0"/>
          <w:sz w:val="20"/>
          <w:szCs w:val="20"/>
        </w:rPr>
      </w:pPr>
      <w:r>
        <w:rPr>
          <w:rFonts w:ascii="GaramondThree" w:hAnsi="GaramondThree" w:cs="GaramondThree"/>
          <w:kern w:val="0"/>
          <w:sz w:val="20"/>
          <w:szCs w:val="20"/>
        </w:rPr>
        <w:t xml:space="preserve">93 </w:t>
      </w:r>
      <w:proofErr w:type="spellStart"/>
      <w:r>
        <w:rPr>
          <w:rFonts w:ascii="GaramondThree" w:hAnsi="GaramondThree" w:cs="GaramondThree"/>
          <w:kern w:val="0"/>
          <w:sz w:val="20"/>
          <w:szCs w:val="20"/>
        </w:rPr>
        <w:t>Qimei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 xml:space="preserve"> Zhang, ‘Thoughts on Judicial Justice and Social Justice’, </w:t>
      </w: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SifaRedianWenti</w:t>
      </w:r>
      <w:proofErr w:type="spellEnd"/>
    </w:p>
    <w:p w:rsidR="00F24F42" w:rsidRDefault="00F709BB" w:rsidP="00F709BB">
      <w:pPr>
        <w:rPr>
          <w:rFonts w:ascii="GaramondThree" w:hAnsi="GaramondThree" w:cs="GaramondThree"/>
          <w:kern w:val="0"/>
          <w:sz w:val="20"/>
          <w:szCs w:val="20"/>
        </w:rPr>
      </w:pPr>
      <w:proofErr w:type="spellStart"/>
      <w:r>
        <w:rPr>
          <w:rFonts w:ascii="GaramondThree-Italic" w:hAnsi="GaramondThree-Italic" w:cs="GaramondThree-Italic"/>
          <w:i/>
          <w:iCs/>
          <w:kern w:val="0"/>
          <w:sz w:val="20"/>
          <w:szCs w:val="20"/>
        </w:rPr>
        <w:t>Diaocha</w:t>
      </w:r>
      <w:proofErr w:type="spellEnd"/>
      <w:r>
        <w:rPr>
          <w:rFonts w:ascii="GaramondThree" w:hAnsi="GaramondThree" w:cs="GaramondThree"/>
          <w:kern w:val="0"/>
          <w:sz w:val="20"/>
          <w:szCs w:val="20"/>
        </w:rPr>
        <w:t>(Investigation of Pressing Issues in Judicial Practice), 1, 2004: 9.</w:t>
      </w:r>
    </w:p>
    <w:p w:rsidR="00F709BB" w:rsidRDefault="00F709BB" w:rsidP="00F709BB">
      <w:pPr>
        <w:rPr>
          <w:rFonts w:ascii="GaramondThree" w:hAnsi="GaramondThree" w:cs="GaramondThree"/>
          <w:kern w:val="0"/>
          <w:sz w:val="20"/>
          <w:szCs w:val="20"/>
        </w:rPr>
      </w:pP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The development of the Chinese legal system : change and challenges/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proofErr w:type="spellStart"/>
      <w:r>
        <w:rPr>
          <w:rFonts w:ascii="GaramondThree" w:hAnsi="GaramondThree" w:cs="GaramondThree"/>
          <w:kern w:val="0"/>
          <w:sz w:val="16"/>
          <w:szCs w:val="16"/>
        </w:rPr>
        <w:t>Guanghua</w:t>
      </w:r>
      <w:proofErr w:type="spellEnd"/>
      <w:r>
        <w:rPr>
          <w:rFonts w:ascii="GaramondThree" w:hAnsi="GaramondThree" w:cs="GaramondThree"/>
          <w:kern w:val="0"/>
          <w:sz w:val="16"/>
          <w:szCs w:val="16"/>
        </w:rPr>
        <w:t xml:space="preserve"> Yu.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p. cm.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Includes index.</w:t>
      </w:r>
      <w:bookmarkStart w:id="0" w:name="_GoBack"/>
      <w:bookmarkEnd w:id="0"/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ISBN 978-0-415-59420-2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 xml:space="preserve">1. Law—China. I. Yu, </w:t>
      </w:r>
      <w:proofErr w:type="spellStart"/>
      <w:r>
        <w:rPr>
          <w:rFonts w:ascii="GaramondThree" w:hAnsi="GaramondThree" w:cs="GaramondThree"/>
          <w:kern w:val="0"/>
          <w:sz w:val="16"/>
          <w:szCs w:val="16"/>
        </w:rPr>
        <w:t>Guanghua</w:t>
      </w:r>
      <w:proofErr w:type="spellEnd"/>
      <w:r>
        <w:rPr>
          <w:rFonts w:ascii="GaramondThree" w:hAnsi="GaramondThree" w:cs="GaramondThree"/>
          <w:kern w:val="0"/>
          <w:sz w:val="16"/>
          <w:szCs w:val="16"/>
        </w:rPr>
        <w:t>.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KNQ74.D48 2010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349.51–dc22 2010021548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ISBN13: 978-0-415-59420-2 (</w:t>
      </w:r>
      <w:proofErr w:type="spellStart"/>
      <w:r>
        <w:rPr>
          <w:rFonts w:ascii="GaramondThree" w:hAnsi="GaramondThree" w:cs="GaramondThree"/>
          <w:kern w:val="0"/>
          <w:sz w:val="16"/>
          <w:szCs w:val="16"/>
        </w:rPr>
        <w:t>hbk</w:t>
      </w:r>
      <w:proofErr w:type="spellEnd"/>
      <w:r>
        <w:rPr>
          <w:rFonts w:ascii="GaramondThree" w:hAnsi="GaramondThree" w:cs="GaramondThree"/>
          <w:kern w:val="0"/>
          <w:sz w:val="16"/>
          <w:szCs w:val="16"/>
        </w:rPr>
        <w:t>)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GaramondThree" w:hAnsi="GaramondThree" w:cs="GaramondThree"/>
          <w:kern w:val="0"/>
          <w:sz w:val="16"/>
          <w:szCs w:val="16"/>
        </w:rPr>
      </w:pPr>
      <w:r>
        <w:rPr>
          <w:rFonts w:ascii="GaramondThree" w:hAnsi="GaramondThree" w:cs="GaramondThree"/>
          <w:kern w:val="0"/>
          <w:sz w:val="16"/>
          <w:szCs w:val="16"/>
        </w:rPr>
        <w:t>ISBN13: 978-0-203-83775-7 (</w:t>
      </w:r>
      <w:proofErr w:type="spellStart"/>
      <w:r>
        <w:rPr>
          <w:rFonts w:ascii="GaramondThree" w:hAnsi="GaramondThree" w:cs="GaramondThree"/>
          <w:kern w:val="0"/>
          <w:sz w:val="16"/>
          <w:szCs w:val="16"/>
        </w:rPr>
        <w:t>ebk</w:t>
      </w:r>
      <w:proofErr w:type="spellEnd"/>
      <w:r>
        <w:rPr>
          <w:rFonts w:ascii="GaramondThree" w:hAnsi="GaramondThree" w:cs="GaramondThree"/>
          <w:kern w:val="0"/>
          <w:sz w:val="16"/>
          <w:szCs w:val="16"/>
        </w:rPr>
        <w:t>)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This edition published in the Taylor &amp; Francis e-Library, 2011.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To purchase your own copy of this or any of Taylor &amp; Francis or Routledge’s</w:t>
      </w:r>
    </w:p>
    <w:p w:rsidR="00F709BB" w:rsidRDefault="00F709BB" w:rsidP="00F709B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collection of thousands of eBooks please go to www.eBookstore.tandf.co.uk.</w:t>
      </w:r>
    </w:p>
    <w:p w:rsidR="00F709BB" w:rsidRDefault="00F709BB" w:rsidP="00F709BB">
      <w:pPr>
        <w:rPr>
          <w:rFonts w:ascii="GaramondThree" w:hAnsi="GaramondThree" w:cs="GaramondThree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16"/>
          <w:szCs w:val="16"/>
        </w:rPr>
        <w:t>ISBN 0-203-83775-4 Master e-book ISBN</w:t>
      </w:r>
    </w:p>
    <w:sectPr w:rsidR="00F709BB" w:rsidSect="00574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37" w:rsidRDefault="00E24D37" w:rsidP="00E24D37">
      <w:r>
        <w:separator/>
      </w:r>
    </w:p>
  </w:endnote>
  <w:endnote w:type="continuationSeparator" w:id="1">
    <w:p w:rsidR="00E24D37" w:rsidRDefault="00E24D37" w:rsidP="00E2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aramondThr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Thre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Three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37" w:rsidRDefault="00E24D37" w:rsidP="00E24D37">
      <w:r>
        <w:separator/>
      </w:r>
    </w:p>
  </w:footnote>
  <w:footnote w:type="continuationSeparator" w:id="1">
    <w:p w:rsidR="00E24D37" w:rsidRDefault="00E24D37" w:rsidP="00E24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32A0"/>
    <w:multiLevelType w:val="hybridMultilevel"/>
    <w:tmpl w:val="98A8CE2C"/>
    <w:lvl w:ilvl="0" w:tplc="84FC25A6">
      <w:start w:val="93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GaramondThree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9BB"/>
    <w:rsid w:val="0015698B"/>
    <w:rsid w:val="002A62C6"/>
    <w:rsid w:val="0045496A"/>
    <w:rsid w:val="00574B42"/>
    <w:rsid w:val="00A02CAB"/>
    <w:rsid w:val="00E24D37"/>
    <w:rsid w:val="00F57AF6"/>
    <w:rsid w:val="00F7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B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2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4D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4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8959</Words>
  <Characters>51068</Characters>
  <Application>Microsoft Office Word</Application>
  <DocSecurity>0</DocSecurity>
  <Lines>425</Lines>
  <Paragraphs>119</Paragraphs>
  <ScaleCrop>false</ScaleCrop>
  <Company/>
  <LinksUpToDate>false</LinksUpToDate>
  <CharactersWithSpaces>59908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马沁馨</cp:lastModifiedBy>
  <cp:revision>3</cp:revision>
  <dcterms:created xsi:type="dcterms:W3CDTF">2015-02-27T02:16:00Z</dcterms:created>
  <dcterms:modified xsi:type="dcterms:W3CDTF">2017-10-13T08:45:00Z</dcterms:modified>
</cp:coreProperties>
</file>